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014" w:rsidRDefault="00223014" w:rsidP="008E3AD3">
      <w:pPr>
        <w:suppressAutoHyphens/>
        <w:spacing w:after="0" w:line="240" w:lineRule="auto"/>
        <w:jc w:val="right"/>
        <w:rPr>
          <w:rFonts w:ascii="Calibri" w:eastAsia="Times New Roman" w:hAnsi="Calibri" w:cs="Calibri"/>
          <w:b/>
          <w:sz w:val="20"/>
          <w:szCs w:val="20"/>
          <w:lang w:eastAsia="ar-SA"/>
        </w:rPr>
      </w:pPr>
    </w:p>
    <w:p w:rsidR="00223014" w:rsidRDefault="00223014" w:rsidP="008E3AD3">
      <w:pPr>
        <w:suppressAutoHyphens/>
        <w:spacing w:after="0" w:line="240" w:lineRule="auto"/>
        <w:ind w:firstLine="709"/>
        <w:jc w:val="center"/>
        <w:rPr>
          <w:rFonts w:ascii="Calibri" w:eastAsia="Times New Roman" w:hAnsi="Calibri" w:cs="Calibri"/>
          <w:b/>
          <w:sz w:val="24"/>
          <w:szCs w:val="24"/>
          <w:lang w:eastAsia="ar-SA"/>
        </w:rPr>
      </w:pPr>
    </w:p>
    <w:p w:rsidR="008E3AD3" w:rsidRPr="008E3AD3" w:rsidRDefault="008E3AD3" w:rsidP="008E3AD3">
      <w:pPr>
        <w:suppressAutoHyphens/>
        <w:spacing w:after="0" w:line="240" w:lineRule="auto"/>
        <w:ind w:firstLine="709"/>
        <w:jc w:val="center"/>
        <w:rPr>
          <w:rFonts w:ascii="Calibri" w:eastAsia="Times New Roman" w:hAnsi="Calibri" w:cs="Calibri"/>
          <w:b/>
          <w:sz w:val="24"/>
          <w:szCs w:val="24"/>
          <w:lang w:eastAsia="ar-SA"/>
        </w:rPr>
      </w:pPr>
      <w:r w:rsidRPr="008E3AD3">
        <w:rPr>
          <w:rFonts w:ascii="Calibri" w:eastAsia="Times New Roman" w:hAnsi="Calibri" w:cs="Calibri"/>
          <w:b/>
          <w:sz w:val="24"/>
          <w:szCs w:val="24"/>
          <w:lang w:eastAsia="ar-SA"/>
        </w:rPr>
        <w:t>SZCZEGÓŁOWY OPIS PRZEDMIOTU ZAMÓWIENIA</w:t>
      </w:r>
    </w:p>
    <w:p w:rsidR="008E3AD3" w:rsidRPr="008E3AD3" w:rsidRDefault="008E3AD3" w:rsidP="008E3AD3">
      <w:pPr>
        <w:suppressAutoHyphens/>
        <w:spacing w:after="0" w:line="240" w:lineRule="auto"/>
        <w:ind w:firstLine="709"/>
        <w:jc w:val="center"/>
        <w:rPr>
          <w:rFonts w:ascii="Calibri" w:eastAsia="Times New Roman" w:hAnsi="Calibri" w:cs="Calibri"/>
          <w:b/>
          <w:sz w:val="20"/>
          <w:szCs w:val="20"/>
          <w:lang w:eastAsia="ar-SA"/>
        </w:rPr>
      </w:pPr>
    </w:p>
    <w:p w:rsidR="008E3AD3" w:rsidRPr="008E3AD3" w:rsidRDefault="008E3AD3" w:rsidP="008E3AD3">
      <w:pPr>
        <w:suppressAutoHyphens/>
        <w:spacing w:after="0" w:line="240" w:lineRule="auto"/>
        <w:jc w:val="both"/>
        <w:rPr>
          <w:rFonts w:ascii="Calibri" w:eastAsia="Times New Roman" w:hAnsi="Calibri" w:cs="Calibri"/>
          <w:b/>
          <w:sz w:val="20"/>
          <w:szCs w:val="20"/>
          <w:lang w:eastAsia="ar-SA"/>
        </w:rPr>
      </w:pPr>
      <w:r w:rsidRPr="008E3AD3">
        <w:rPr>
          <w:rFonts w:ascii="Calibri" w:eastAsia="Times New Roman" w:hAnsi="Calibri" w:cs="Calibri"/>
          <w:sz w:val="20"/>
          <w:szCs w:val="20"/>
          <w:lang w:eastAsia="ar-SA"/>
        </w:rPr>
        <w:t xml:space="preserve">W niniejszym Załączniku opisano zakres i warunki </w:t>
      </w:r>
      <w:r w:rsidRPr="008E3AD3">
        <w:rPr>
          <w:rFonts w:ascii="Calibri" w:eastAsia="Times New Roman" w:hAnsi="Calibri" w:cs="Calibri"/>
          <w:b/>
          <w:sz w:val="20"/>
          <w:szCs w:val="20"/>
          <w:lang w:eastAsia="ar-SA"/>
        </w:rPr>
        <w:t xml:space="preserve">minimalne lub niedopuszczalne, </w:t>
      </w:r>
      <w:r w:rsidRPr="008E3AD3">
        <w:rPr>
          <w:rFonts w:ascii="Calibri" w:eastAsia="Times New Roman" w:hAnsi="Calibri" w:cs="Calibri"/>
          <w:sz w:val="20"/>
          <w:szCs w:val="20"/>
          <w:lang w:eastAsia="ar-SA"/>
        </w:rPr>
        <w:t>w których nie dopuszcza się wprowadzania żadnych zmian.</w:t>
      </w:r>
      <w:r w:rsidRPr="008E3AD3">
        <w:rPr>
          <w:rFonts w:ascii="Calibri" w:eastAsia="Times New Roman" w:hAnsi="Calibri" w:cs="Calibri"/>
          <w:b/>
          <w:sz w:val="20"/>
          <w:szCs w:val="20"/>
          <w:lang w:eastAsia="ar-SA"/>
        </w:rPr>
        <w:t xml:space="preserve"> </w:t>
      </w:r>
      <w:r w:rsidRPr="008E3AD3">
        <w:rPr>
          <w:rFonts w:ascii="Calibri" w:eastAsia="Times New Roman" w:hAnsi="Calibri" w:cs="Calibri"/>
          <w:sz w:val="20"/>
          <w:szCs w:val="20"/>
          <w:lang w:eastAsia="ar-SA"/>
        </w:rPr>
        <w:t>Złożenie oferty zawierającej zapisy ograniczające lub zmieniające warunki minimalne</w:t>
      </w:r>
      <w:r w:rsidRPr="008E3AD3">
        <w:rPr>
          <w:rFonts w:ascii="Calibri" w:eastAsia="Times New Roman" w:hAnsi="Calibri" w:cs="Calibri"/>
          <w:b/>
          <w:sz w:val="20"/>
          <w:szCs w:val="20"/>
          <w:lang w:eastAsia="ar-SA"/>
        </w:rPr>
        <w:t xml:space="preserve"> spowoduje odrzucenie oferty.</w:t>
      </w:r>
      <w:r w:rsidRPr="008E3AD3">
        <w:rPr>
          <w:rFonts w:ascii="Calibri" w:eastAsia="Times New Roman" w:hAnsi="Calibri" w:cs="Calibri"/>
          <w:sz w:val="20"/>
          <w:szCs w:val="20"/>
          <w:lang w:eastAsia="ar-SA"/>
        </w:rPr>
        <w:t xml:space="preserve"> </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 xml:space="preserve">W opisie zawarto również warunki </w:t>
      </w:r>
      <w:r w:rsidRPr="008E3AD3">
        <w:rPr>
          <w:rFonts w:ascii="Calibri" w:eastAsia="Times New Roman" w:hAnsi="Calibri" w:cs="Calibri"/>
          <w:b/>
          <w:sz w:val="20"/>
          <w:szCs w:val="20"/>
          <w:lang w:eastAsia="ar-SA"/>
        </w:rPr>
        <w:t xml:space="preserve">preferowane, </w:t>
      </w:r>
      <w:r w:rsidRPr="008E3AD3">
        <w:rPr>
          <w:rFonts w:ascii="Calibri" w:eastAsia="Times New Roman" w:hAnsi="Calibri" w:cs="Calibri"/>
          <w:sz w:val="20"/>
          <w:szCs w:val="20"/>
          <w:lang w:eastAsia="ar-SA"/>
        </w:rPr>
        <w:t xml:space="preserve">w których Zamawiający dopuszcza wprowadzenie zmian przez Wykonawcę i których zastosowanie w ofercie podlegać będzie ocenie. </w:t>
      </w:r>
    </w:p>
    <w:p w:rsidR="008E3AD3" w:rsidRPr="008E3AD3" w:rsidRDefault="008E3AD3" w:rsidP="008E3AD3">
      <w:pPr>
        <w:suppressAutoHyphens/>
        <w:spacing w:after="0" w:line="240" w:lineRule="auto"/>
        <w:jc w:val="center"/>
        <w:rPr>
          <w:rFonts w:ascii="Calibri" w:eastAsia="Times New Roman" w:hAnsi="Calibri" w:cs="Calibri"/>
          <w:b/>
          <w:sz w:val="28"/>
          <w:szCs w:val="28"/>
          <w:lang w:eastAsia="ar-SA"/>
        </w:rPr>
      </w:pPr>
    </w:p>
    <w:p w:rsidR="002D62FB" w:rsidRPr="00CC27C8" w:rsidRDefault="00CC27C8" w:rsidP="008E3AD3">
      <w:pPr>
        <w:suppressAutoHyphens/>
        <w:spacing w:after="0" w:line="240" w:lineRule="auto"/>
        <w:jc w:val="center"/>
        <w:rPr>
          <w:rFonts w:ascii="Calibri" w:eastAsia="Times New Roman" w:hAnsi="Calibri" w:cs="Calibri"/>
          <w:sz w:val="24"/>
          <w:szCs w:val="24"/>
          <w:lang w:eastAsia="ar-SA"/>
        </w:rPr>
      </w:pPr>
      <w:r w:rsidRPr="00CC27C8">
        <w:rPr>
          <w:rFonts w:ascii="Calibri" w:eastAsia="Times New Roman" w:hAnsi="Calibri" w:cs="Calibri"/>
          <w:sz w:val="24"/>
          <w:szCs w:val="24"/>
          <w:lang w:eastAsia="ar-SA"/>
        </w:rPr>
        <w:t>Przedmiotem zamówienia jest:</w:t>
      </w:r>
    </w:p>
    <w:p w:rsidR="002D62FB" w:rsidRPr="00F57D63" w:rsidRDefault="002D62FB" w:rsidP="002D62FB">
      <w:pPr>
        <w:spacing w:after="0" w:line="240" w:lineRule="auto"/>
        <w:jc w:val="center"/>
        <w:rPr>
          <w:rFonts w:ascii="Calibri" w:hAnsi="Calibri" w:cs="Arial"/>
          <w:b/>
        </w:rPr>
      </w:pPr>
      <w:r w:rsidRPr="00F57D63">
        <w:rPr>
          <w:rFonts w:ascii="Calibri" w:hAnsi="Calibri" w:cs="Arial"/>
          <w:b/>
          <w:bCs/>
          <w:color w:val="000000"/>
        </w:rPr>
        <w:t>świadczenie usługi</w:t>
      </w:r>
      <w:r w:rsidRPr="00F57D63">
        <w:rPr>
          <w:rFonts w:ascii="Calibri" w:hAnsi="Calibri" w:cs="Arial"/>
          <w:b/>
        </w:rPr>
        <w:t xml:space="preserve"> </w:t>
      </w:r>
      <w:r w:rsidRPr="00F57D63">
        <w:rPr>
          <w:rFonts w:ascii="Calibri" w:hAnsi="Calibri" w:cs="Arial"/>
          <w:b/>
          <w:bCs/>
        </w:rPr>
        <w:t xml:space="preserve"> </w:t>
      </w:r>
      <w:r w:rsidRPr="00F57D63">
        <w:rPr>
          <w:rFonts w:ascii="Calibri" w:hAnsi="Calibri" w:cs="Arial"/>
          <w:b/>
        </w:rPr>
        <w:t xml:space="preserve">ubezpieczeń </w:t>
      </w:r>
      <w:proofErr w:type="spellStart"/>
      <w:r w:rsidRPr="00F57D63">
        <w:rPr>
          <w:rFonts w:ascii="Calibri" w:hAnsi="Calibri" w:cs="Arial"/>
          <w:b/>
        </w:rPr>
        <w:t>ryzyk</w:t>
      </w:r>
      <w:proofErr w:type="spellEnd"/>
      <w:r w:rsidRPr="00F57D63">
        <w:rPr>
          <w:rFonts w:ascii="Calibri" w:hAnsi="Calibri" w:cs="Arial"/>
          <w:b/>
        </w:rPr>
        <w:t xml:space="preserve"> komunikacyjnych dla pojazdów </w:t>
      </w:r>
    </w:p>
    <w:p w:rsidR="002D62FB" w:rsidRDefault="002D62FB" w:rsidP="002D62FB">
      <w:pPr>
        <w:spacing w:after="0" w:line="240" w:lineRule="auto"/>
        <w:jc w:val="center"/>
        <w:rPr>
          <w:rFonts w:ascii="Calibri" w:hAnsi="Calibri" w:cs="Arial"/>
          <w:b/>
          <w:bCs/>
          <w:color w:val="000000"/>
        </w:rPr>
      </w:pPr>
      <w:r w:rsidRPr="00F57D63">
        <w:rPr>
          <w:rFonts w:ascii="Calibri" w:hAnsi="Calibri" w:cs="Calibri"/>
          <w:b/>
        </w:rPr>
        <w:t>Zespołu Składnic Lasów Państwowych w Stargardzie</w:t>
      </w:r>
      <w:r>
        <w:rPr>
          <w:rFonts w:ascii="Calibri" w:hAnsi="Calibri" w:cs="Arial"/>
          <w:b/>
          <w:bCs/>
          <w:color w:val="000000"/>
        </w:rPr>
        <w:br/>
        <w:t>na okres 24 miesięcy.</w:t>
      </w:r>
    </w:p>
    <w:p w:rsidR="002D62FB" w:rsidRDefault="002D62FB" w:rsidP="008E3AD3">
      <w:pPr>
        <w:suppressAutoHyphens/>
        <w:spacing w:after="0" w:line="240" w:lineRule="auto"/>
        <w:jc w:val="center"/>
        <w:rPr>
          <w:rFonts w:ascii="Calibri" w:eastAsia="Times New Roman" w:hAnsi="Calibri" w:cs="Calibri"/>
          <w:b/>
          <w:sz w:val="24"/>
          <w:szCs w:val="24"/>
          <w:lang w:eastAsia="ar-SA"/>
        </w:rPr>
      </w:pPr>
    </w:p>
    <w:p w:rsidR="008E3AD3" w:rsidRPr="008E3AD3" w:rsidRDefault="008E3AD3" w:rsidP="008E3AD3">
      <w:pPr>
        <w:tabs>
          <w:tab w:val="left" w:pos="2700"/>
        </w:tabs>
        <w:suppressAutoHyphens/>
        <w:spacing w:after="0" w:line="240" w:lineRule="auto"/>
        <w:jc w:val="center"/>
        <w:rPr>
          <w:rFonts w:ascii="Calibri" w:eastAsia="Times New Roman" w:hAnsi="Calibri" w:cs="Calibri"/>
          <w:b/>
          <w:sz w:val="20"/>
          <w:szCs w:val="20"/>
          <w:lang w:eastAsia="ar-SA"/>
        </w:rPr>
      </w:pPr>
    </w:p>
    <w:p w:rsidR="008E3AD3" w:rsidRDefault="008E3AD3" w:rsidP="008E3AD3">
      <w:pPr>
        <w:tabs>
          <w:tab w:val="left" w:pos="2700"/>
        </w:tabs>
        <w:suppressAutoHyphens/>
        <w:spacing w:after="0" w:line="240" w:lineRule="auto"/>
        <w:jc w:val="both"/>
        <w:rPr>
          <w:rFonts w:ascii="Calibri" w:eastAsia="Times New Roman" w:hAnsi="Calibri" w:cs="Calibri"/>
          <w:b/>
          <w:sz w:val="20"/>
          <w:szCs w:val="20"/>
          <w:lang w:eastAsia="ar-SA"/>
        </w:rPr>
      </w:pPr>
      <w:r w:rsidRPr="008E3AD3">
        <w:rPr>
          <w:rFonts w:ascii="Calibri" w:eastAsia="Times New Roman" w:hAnsi="Calibri" w:cs="Calibri"/>
          <w:b/>
          <w:sz w:val="20"/>
          <w:szCs w:val="20"/>
          <w:lang w:eastAsia="ar-SA"/>
        </w:rPr>
        <w:t>Ubezpieczający:</w:t>
      </w:r>
    </w:p>
    <w:p w:rsidR="00BA67AD" w:rsidRDefault="00BA67AD" w:rsidP="00BA67AD">
      <w:pPr>
        <w:autoSpaceDE w:val="0"/>
        <w:autoSpaceDN w:val="0"/>
        <w:adjustRightInd w:val="0"/>
        <w:spacing w:after="0" w:line="240" w:lineRule="auto"/>
        <w:rPr>
          <w:rFonts w:ascii="Calibri" w:hAnsi="Calibri" w:cs="Arial"/>
          <w:b/>
          <w:bCs/>
          <w:color w:val="000000"/>
          <w:sz w:val="20"/>
          <w:szCs w:val="20"/>
        </w:rPr>
      </w:pPr>
      <w:r w:rsidRPr="00FB4247">
        <w:rPr>
          <w:rFonts w:ascii="Calibri" w:hAnsi="Calibri" w:cs="Arial"/>
          <w:b/>
          <w:bCs/>
          <w:color w:val="000000"/>
          <w:sz w:val="20"/>
          <w:szCs w:val="20"/>
        </w:rPr>
        <w:t xml:space="preserve">Skarb Państwa, Państwowe Gospodarstwo Leśne,  </w:t>
      </w:r>
      <w:r>
        <w:rPr>
          <w:rFonts w:ascii="Calibri" w:hAnsi="Calibri" w:cs="Arial"/>
          <w:b/>
          <w:bCs/>
          <w:color w:val="000000"/>
          <w:sz w:val="20"/>
          <w:szCs w:val="20"/>
        </w:rPr>
        <w:t>Lasy Państwowe</w:t>
      </w:r>
    </w:p>
    <w:p w:rsidR="002D62FB" w:rsidRPr="00BA67AD" w:rsidRDefault="002D62FB" w:rsidP="00BA67AD">
      <w:pPr>
        <w:autoSpaceDE w:val="0"/>
        <w:autoSpaceDN w:val="0"/>
        <w:adjustRightInd w:val="0"/>
        <w:spacing w:after="0" w:line="240" w:lineRule="auto"/>
        <w:rPr>
          <w:rFonts w:ascii="Calibri" w:hAnsi="Calibri" w:cs="Arial"/>
          <w:b/>
          <w:bCs/>
          <w:color w:val="000000"/>
          <w:sz w:val="20"/>
          <w:szCs w:val="20"/>
        </w:rPr>
      </w:pPr>
      <w:r w:rsidRPr="002D62FB">
        <w:rPr>
          <w:rFonts w:ascii="Calibri" w:hAnsi="Calibri" w:cs="Calibri"/>
          <w:b/>
          <w:sz w:val="20"/>
          <w:szCs w:val="20"/>
        </w:rPr>
        <w:t xml:space="preserve">ZESPÓŁ SKŁADNIC LASÓW PAŃSTWOWYCH </w:t>
      </w:r>
    </w:p>
    <w:p w:rsidR="002D62FB" w:rsidRPr="002D62FB" w:rsidRDefault="002D62FB" w:rsidP="002D62FB">
      <w:pPr>
        <w:pStyle w:val="Tytu"/>
        <w:jc w:val="left"/>
        <w:rPr>
          <w:rFonts w:ascii="Calibri" w:hAnsi="Calibri" w:cs="Arial"/>
          <w:b/>
          <w:bCs/>
          <w:color w:val="000000"/>
          <w:sz w:val="20"/>
          <w:szCs w:val="20"/>
        </w:rPr>
      </w:pPr>
      <w:r w:rsidRPr="002D62FB">
        <w:rPr>
          <w:rFonts w:ascii="Calibri" w:hAnsi="Calibri" w:cs="Arial"/>
          <w:b/>
          <w:bCs/>
          <w:color w:val="000000"/>
          <w:sz w:val="20"/>
          <w:szCs w:val="20"/>
        </w:rPr>
        <w:t>ul. Wojska Polskiego 119, 73-110 Stargard</w:t>
      </w:r>
    </w:p>
    <w:p w:rsidR="002D62FB" w:rsidRPr="002D62FB" w:rsidRDefault="002D62FB" w:rsidP="002D62FB">
      <w:pPr>
        <w:pStyle w:val="Nagwek"/>
        <w:rPr>
          <w:rFonts w:ascii="Calibri" w:hAnsi="Calibri" w:cs="Arial"/>
          <w:b/>
          <w:sz w:val="20"/>
          <w:szCs w:val="20"/>
        </w:rPr>
      </w:pPr>
      <w:r w:rsidRPr="002D62FB">
        <w:rPr>
          <w:rFonts w:ascii="Calibri" w:hAnsi="Calibri" w:cs="Arial"/>
          <w:b/>
          <w:sz w:val="20"/>
          <w:szCs w:val="20"/>
        </w:rPr>
        <w:t>tel. (91) 577-18-32    fax. (91) 577-28-99</w:t>
      </w:r>
    </w:p>
    <w:p w:rsidR="002D62FB" w:rsidRPr="002D62FB" w:rsidRDefault="002D62FB" w:rsidP="002D62FB">
      <w:pPr>
        <w:spacing w:after="0" w:line="240" w:lineRule="auto"/>
        <w:rPr>
          <w:rFonts w:ascii="Calibri" w:hAnsi="Calibri" w:cs="Calibri"/>
          <w:sz w:val="20"/>
          <w:szCs w:val="20"/>
        </w:rPr>
      </w:pPr>
      <w:r w:rsidRPr="002D62FB">
        <w:rPr>
          <w:rFonts w:ascii="Calibri" w:hAnsi="Calibri" w:cs="Calibri"/>
          <w:sz w:val="20"/>
          <w:szCs w:val="20"/>
        </w:rPr>
        <w:t>REGON: 810539491  NIP:  854-001-60-84</w:t>
      </w:r>
    </w:p>
    <w:p w:rsidR="002D62FB" w:rsidRPr="009C38CC" w:rsidRDefault="002D62FB" w:rsidP="002D62FB">
      <w:pPr>
        <w:pStyle w:val="Lista-kontynuacja"/>
        <w:spacing w:after="0"/>
        <w:ind w:left="0"/>
        <w:rPr>
          <w:rFonts w:ascii="Calibri" w:hAnsi="Calibri" w:cs="Calibri"/>
          <w:sz w:val="20"/>
          <w:szCs w:val="20"/>
          <w:lang w:val="en-US"/>
        </w:rPr>
      </w:pPr>
      <w:proofErr w:type="spellStart"/>
      <w:r w:rsidRPr="009C38CC">
        <w:rPr>
          <w:rFonts w:ascii="Calibri" w:hAnsi="Calibri" w:cs="Calibri"/>
          <w:sz w:val="20"/>
          <w:szCs w:val="20"/>
          <w:lang w:val="en-US"/>
        </w:rPr>
        <w:t>Adres</w:t>
      </w:r>
      <w:proofErr w:type="spellEnd"/>
      <w:r w:rsidRPr="009C38CC">
        <w:rPr>
          <w:rFonts w:ascii="Calibri" w:hAnsi="Calibri" w:cs="Calibri"/>
          <w:sz w:val="20"/>
          <w:szCs w:val="20"/>
          <w:lang w:val="en-US"/>
        </w:rPr>
        <w:t xml:space="preserve"> e-mail:  </w:t>
      </w:r>
      <w:hyperlink r:id="rId7" w:history="1">
        <w:r w:rsidRPr="009C38CC">
          <w:rPr>
            <w:rStyle w:val="Hipercze"/>
            <w:rFonts w:ascii="Calibri" w:hAnsi="Calibri" w:cs="Calibri"/>
            <w:sz w:val="20"/>
            <w:szCs w:val="20"/>
            <w:lang w:val="en-US"/>
          </w:rPr>
          <w:t>zsstargard@szczecin.lasy.gov.pl</w:t>
        </w:r>
      </w:hyperlink>
    </w:p>
    <w:p w:rsidR="002D62FB" w:rsidRPr="002D62FB" w:rsidRDefault="002D62FB" w:rsidP="002D62FB">
      <w:pPr>
        <w:spacing w:after="0" w:line="240" w:lineRule="auto"/>
        <w:rPr>
          <w:rFonts w:ascii="Calibri" w:hAnsi="Calibri" w:cs="Calibri"/>
          <w:sz w:val="20"/>
          <w:szCs w:val="20"/>
        </w:rPr>
      </w:pPr>
      <w:r w:rsidRPr="009C38CC">
        <w:rPr>
          <w:rFonts w:ascii="Calibri" w:hAnsi="Calibri" w:cs="Calibri"/>
          <w:sz w:val="20"/>
          <w:szCs w:val="20"/>
        </w:rPr>
        <w:t xml:space="preserve">Strona internetowa: </w:t>
      </w:r>
      <w:hyperlink r:id="rId8" w:history="1">
        <w:r w:rsidRPr="009C38CC">
          <w:rPr>
            <w:rStyle w:val="Hipercze"/>
            <w:rFonts w:ascii="Calibri" w:hAnsi="Calibri" w:cs="Calibri"/>
            <w:sz w:val="20"/>
            <w:szCs w:val="20"/>
          </w:rPr>
          <w:t>http://www.zslpstargard.szczecin.lasy.gov.pl</w:t>
        </w:r>
      </w:hyperlink>
    </w:p>
    <w:p w:rsidR="00223014" w:rsidRDefault="00223014" w:rsidP="008E3AD3">
      <w:pPr>
        <w:suppressAutoHyphens/>
        <w:spacing w:after="0" w:line="240" w:lineRule="auto"/>
        <w:jc w:val="both"/>
        <w:rPr>
          <w:rFonts w:ascii="Calibri" w:eastAsia="Times New Roman" w:hAnsi="Calibri" w:cs="Calibri"/>
          <w:b/>
          <w:sz w:val="20"/>
          <w:szCs w:val="20"/>
          <w:lang w:val="de-DE" w:eastAsia="ar-SA"/>
        </w:rPr>
      </w:pPr>
    </w:p>
    <w:p w:rsidR="008E3AD3" w:rsidRPr="008E3AD3" w:rsidRDefault="008E3AD3" w:rsidP="008E3AD3">
      <w:pPr>
        <w:suppressAutoHyphens/>
        <w:spacing w:after="0" w:line="240" w:lineRule="auto"/>
        <w:jc w:val="both"/>
        <w:rPr>
          <w:rFonts w:ascii="Calibri" w:eastAsia="Times New Roman" w:hAnsi="Calibri" w:cs="Calibri"/>
          <w:b/>
          <w:sz w:val="20"/>
          <w:szCs w:val="20"/>
          <w:lang w:val="de-DE" w:eastAsia="ar-SA"/>
        </w:rPr>
      </w:pPr>
      <w:proofErr w:type="spellStart"/>
      <w:r w:rsidRPr="008E3AD3">
        <w:rPr>
          <w:rFonts w:ascii="Calibri" w:eastAsia="Times New Roman" w:hAnsi="Calibri" w:cs="Calibri"/>
          <w:b/>
          <w:sz w:val="20"/>
          <w:szCs w:val="20"/>
          <w:lang w:val="de-DE" w:eastAsia="ar-SA"/>
        </w:rPr>
        <w:t>Ubezpieczony</w:t>
      </w:r>
      <w:proofErr w:type="spellEnd"/>
      <w:r w:rsidRPr="008E3AD3">
        <w:rPr>
          <w:rFonts w:ascii="Calibri" w:eastAsia="Times New Roman" w:hAnsi="Calibri" w:cs="Calibri"/>
          <w:b/>
          <w:sz w:val="20"/>
          <w:szCs w:val="20"/>
          <w:lang w:val="de-DE" w:eastAsia="ar-SA"/>
        </w:rPr>
        <w:t>:</w:t>
      </w:r>
    </w:p>
    <w:p w:rsidR="008E3AD3" w:rsidRPr="002D62FB" w:rsidRDefault="002D62FB" w:rsidP="002D62FB">
      <w:pPr>
        <w:spacing w:after="0" w:line="240" w:lineRule="auto"/>
        <w:rPr>
          <w:rFonts w:ascii="Calibri" w:hAnsi="Calibri" w:cs="Calibri"/>
          <w:b/>
          <w:sz w:val="20"/>
          <w:szCs w:val="20"/>
        </w:rPr>
      </w:pPr>
      <w:r w:rsidRPr="002D62FB">
        <w:rPr>
          <w:rFonts w:ascii="Calibri" w:hAnsi="Calibri" w:cs="Calibri"/>
          <w:b/>
          <w:sz w:val="20"/>
          <w:szCs w:val="20"/>
        </w:rPr>
        <w:t xml:space="preserve">ZESPÓŁ SKŁADNIC LASÓW PAŃSTWOWYCH </w:t>
      </w:r>
      <w:r>
        <w:rPr>
          <w:rFonts w:ascii="Calibri" w:hAnsi="Calibri" w:cs="Calibri"/>
          <w:b/>
          <w:sz w:val="20"/>
          <w:szCs w:val="20"/>
        </w:rPr>
        <w:t xml:space="preserve"> w Stargardzie </w:t>
      </w:r>
      <w:r w:rsidR="008E3AD3" w:rsidRPr="008E3AD3">
        <w:rPr>
          <w:rFonts w:ascii="Calibri" w:eastAsia="Times New Roman" w:hAnsi="Calibri" w:cs="Calibri"/>
          <w:sz w:val="20"/>
          <w:szCs w:val="20"/>
          <w:lang w:eastAsia="ar-SA"/>
        </w:rPr>
        <w:t>lub inny podmiot, o ile przedmiot ubezpieczenia będzie stanowił własność innego podmiotu, a gestia ubezpieczeniowa będzie po stronie Ubezpieczającego.</w:t>
      </w:r>
    </w:p>
    <w:p w:rsidR="00FB6C85" w:rsidRDefault="00FB6C85" w:rsidP="008E3AD3">
      <w:pPr>
        <w:suppressAutoHyphens/>
        <w:spacing w:after="0" w:line="240" w:lineRule="auto"/>
        <w:jc w:val="both"/>
        <w:rPr>
          <w:rFonts w:ascii="Calibri" w:eastAsia="Times New Roman" w:hAnsi="Calibri" w:cs="Calibri"/>
          <w:b/>
          <w:sz w:val="20"/>
          <w:szCs w:val="20"/>
          <w:u w:val="single"/>
          <w:lang w:eastAsia="ar-SA"/>
        </w:rPr>
      </w:pPr>
    </w:p>
    <w:p w:rsidR="008E3AD3" w:rsidRPr="008E3AD3" w:rsidRDefault="008E3AD3" w:rsidP="008E3AD3">
      <w:pPr>
        <w:suppressAutoHyphens/>
        <w:spacing w:after="0" w:line="240" w:lineRule="auto"/>
        <w:jc w:val="both"/>
        <w:rPr>
          <w:rFonts w:ascii="Calibri" w:eastAsia="Times New Roman" w:hAnsi="Calibri" w:cs="Calibri"/>
          <w:b/>
          <w:sz w:val="20"/>
          <w:szCs w:val="20"/>
          <w:u w:val="single"/>
          <w:lang w:eastAsia="ar-SA"/>
        </w:rPr>
      </w:pPr>
      <w:r w:rsidRPr="008E3AD3">
        <w:rPr>
          <w:rFonts w:ascii="Calibri" w:eastAsia="Times New Roman" w:hAnsi="Calibri" w:cs="Calibri"/>
          <w:b/>
          <w:sz w:val="20"/>
          <w:szCs w:val="20"/>
          <w:u w:val="single"/>
          <w:lang w:eastAsia="ar-SA"/>
        </w:rPr>
        <w:t>Zakres terytorialny ubezpieczenia:</w:t>
      </w:r>
    </w:p>
    <w:p w:rsidR="008E3AD3" w:rsidRPr="008E3AD3" w:rsidRDefault="008E3AD3" w:rsidP="00FB6C85">
      <w:pPr>
        <w:tabs>
          <w:tab w:val="left" w:pos="709"/>
        </w:tabs>
        <w:suppressAutoHyphens/>
        <w:spacing w:after="0" w:line="240" w:lineRule="auto"/>
        <w:jc w:val="both"/>
        <w:rPr>
          <w:rFonts w:ascii="Calibri" w:eastAsia="Times New Roman" w:hAnsi="Calibri" w:cs="Calibri"/>
          <w:sz w:val="20"/>
          <w:szCs w:val="20"/>
          <w:lang w:eastAsia="ar-SA"/>
        </w:rPr>
      </w:pPr>
      <w:r w:rsidRPr="005714DF">
        <w:rPr>
          <w:rFonts w:ascii="Calibri" w:eastAsia="Times New Roman" w:hAnsi="Calibri" w:cs="Calibri"/>
          <w:sz w:val="20"/>
          <w:szCs w:val="20"/>
          <w:lang w:eastAsia="ar-SA"/>
        </w:rPr>
        <w:t>Terytorium Rzeczypospolitej Polskiej i innych Państw położonych na terenie Europy.</w:t>
      </w:r>
    </w:p>
    <w:p w:rsidR="008E3AD3" w:rsidRPr="008E3AD3" w:rsidRDefault="008E3AD3" w:rsidP="00FB6C85">
      <w:pPr>
        <w:tabs>
          <w:tab w:val="left" w:pos="709"/>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 xml:space="preserve">Dopuszczalne są ograniczenia odpowiedzialności w zakresie wybranych </w:t>
      </w:r>
      <w:proofErr w:type="spellStart"/>
      <w:r w:rsidRPr="008E3AD3">
        <w:rPr>
          <w:rFonts w:ascii="Calibri" w:eastAsia="Times New Roman" w:hAnsi="Calibri" w:cs="Calibri"/>
          <w:sz w:val="20"/>
          <w:szCs w:val="20"/>
          <w:lang w:eastAsia="ar-SA"/>
        </w:rPr>
        <w:t>ryzyk</w:t>
      </w:r>
      <w:proofErr w:type="spellEnd"/>
      <w:r w:rsidRPr="008E3AD3">
        <w:rPr>
          <w:rFonts w:ascii="Calibri" w:eastAsia="Times New Roman" w:hAnsi="Calibri" w:cs="Calibri"/>
          <w:sz w:val="20"/>
          <w:szCs w:val="20"/>
          <w:lang w:eastAsia="ar-SA"/>
        </w:rPr>
        <w:t xml:space="preserve"> w odniesieniu do terytoriów Rosji, Białorusi, Ukrainy i Mołdawii. </w:t>
      </w:r>
    </w:p>
    <w:p w:rsidR="008E3AD3" w:rsidRPr="008E3AD3" w:rsidRDefault="008E3AD3" w:rsidP="008E3AD3">
      <w:pPr>
        <w:tabs>
          <w:tab w:val="left" w:pos="2700"/>
        </w:tabs>
        <w:suppressAutoHyphens/>
        <w:spacing w:after="0" w:line="240" w:lineRule="auto"/>
        <w:jc w:val="both"/>
        <w:rPr>
          <w:rFonts w:ascii="Calibri" w:eastAsia="Times New Roman" w:hAnsi="Calibri" w:cs="Calibri"/>
          <w:b/>
          <w:sz w:val="20"/>
          <w:szCs w:val="20"/>
          <w:lang w:val="de-DE" w:eastAsia="ar-SA"/>
        </w:rPr>
      </w:pPr>
    </w:p>
    <w:p w:rsidR="008E3AD3" w:rsidRPr="008E3AD3" w:rsidRDefault="008E3AD3" w:rsidP="008E3AD3">
      <w:pPr>
        <w:suppressAutoHyphens/>
        <w:spacing w:after="0" w:line="240" w:lineRule="auto"/>
        <w:jc w:val="both"/>
        <w:rPr>
          <w:rFonts w:ascii="Calibri" w:eastAsia="Times New Roman" w:hAnsi="Calibri" w:cs="Calibri"/>
          <w:b/>
          <w:sz w:val="24"/>
          <w:szCs w:val="24"/>
          <w:lang w:eastAsia="ar-SA"/>
        </w:rPr>
      </w:pPr>
      <w:r w:rsidRPr="008E3AD3">
        <w:rPr>
          <w:rFonts w:ascii="Calibri" w:eastAsia="Times New Roman" w:hAnsi="Calibri" w:cs="Calibri"/>
          <w:b/>
          <w:sz w:val="24"/>
          <w:szCs w:val="24"/>
          <w:lang w:eastAsia="ar-SA"/>
        </w:rPr>
        <w:t xml:space="preserve">A. Ubezpieczenie </w:t>
      </w:r>
      <w:proofErr w:type="spellStart"/>
      <w:r w:rsidRPr="008E3AD3">
        <w:rPr>
          <w:rFonts w:ascii="Calibri" w:eastAsia="Times New Roman" w:hAnsi="Calibri" w:cs="Calibri"/>
          <w:b/>
          <w:sz w:val="24"/>
          <w:szCs w:val="24"/>
          <w:lang w:eastAsia="ar-SA"/>
        </w:rPr>
        <w:t>ryzyk</w:t>
      </w:r>
      <w:proofErr w:type="spellEnd"/>
      <w:r w:rsidRPr="008E3AD3">
        <w:rPr>
          <w:rFonts w:ascii="Calibri" w:eastAsia="Times New Roman" w:hAnsi="Calibri" w:cs="Calibri"/>
          <w:b/>
          <w:sz w:val="24"/>
          <w:szCs w:val="24"/>
          <w:lang w:eastAsia="ar-SA"/>
        </w:rPr>
        <w:t xml:space="preserve"> komunikacyjnych</w:t>
      </w:r>
    </w:p>
    <w:p w:rsidR="008E3AD3" w:rsidRPr="008E3AD3" w:rsidRDefault="008E3AD3" w:rsidP="008E3AD3">
      <w:pPr>
        <w:suppressAutoHyphens/>
        <w:spacing w:after="0" w:line="240" w:lineRule="auto"/>
        <w:jc w:val="both"/>
        <w:rPr>
          <w:rFonts w:ascii="Calibri" w:eastAsia="Times New Roman" w:hAnsi="Calibri" w:cs="Calibri"/>
          <w:b/>
          <w:sz w:val="20"/>
          <w:lang w:eastAsia="ar-SA"/>
        </w:rPr>
      </w:pPr>
      <w:r w:rsidRPr="008E3AD3">
        <w:rPr>
          <w:rFonts w:ascii="Calibri" w:eastAsia="Times New Roman" w:hAnsi="Calibri" w:cs="Calibri"/>
          <w:b/>
          <w:sz w:val="20"/>
          <w:lang w:eastAsia="ar-SA"/>
        </w:rPr>
        <w:t xml:space="preserve">      Okres ubezpieczenia: 24 miesiące</w:t>
      </w:r>
    </w:p>
    <w:p w:rsidR="008E3AD3" w:rsidRPr="008E3AD3" w:rsidRDefault="008E3AD3" w:rsidP="008E3AD3">
      <w:pPr>
        <w:tabs>
          <w:tab w:val="left" w:pos="-2160"/>
        </w:tabs>
        <w:spacing w:after="0" w:line="240" w:lineRule="auto"/>
        <w:ind w:left="283"/>
        <w:jc w:val="both"/>
        <w:rPr>
          <w:rFonts w:ascii="Calibri" w:eastAsia="Times New Roman" w:hAnsi="Calibri" w:cs="Calibri"/>
          <w:sz w:val="20"/>
          <w:szCs w:val="20"/>
          <w:lang w:eastAsia="pl-PL"/>
        </w:rPr>
      </w:pPr>
      <w:r w:rsidRPr="008E3AD3">
        <w:rPr>
          <w:rFonts w:ascii="Calibri" w:eastAsia="Times New Roman" w:hAnsi="Calibri" w:cs="Calibri"/>
          <w:sz w:val="20"/>
          <w:szCs w:val="20"/>
          <w:lang w:eastAsia="pl-PL"/>
        </w:rPr>
        <w:t xml:space="preserve">Okres ubezpieczenia każdego ze zgłoszonych do ubezpieczenia pojazdów zgodnie z </w:t>
      </w:r>
      <w:r w:rsidR="002D62FB">
        <w:rPr>
          <w:rFonts w:ascii="Calibri" w:eastAsia="Times New Roman" w:hAnsi="Calibri" w:cs="Calibri"/>
          <w:sz w:val="20"/>
          <w:szCs w:val="20"/>
          <w:lang w:eastAsia="pl-PL"/>
        </w:rPr>
        <w:t xml:space="preserve">wykazem </w:t>
      </w:r>
      <w:r w:rsidRPr="002D62FB">
        <w:rPr>
          <w:rFonts w:ascii="Calibri" w:eastAsia="Times New Roman" w:hAnsi="Calibri" w:cs="Calibri"/>
          <w:b/>
          <w:sz w:val="20"/>
          <w:szCs w:val="20"/>
          <w:lang w:eastAsia="pl-PL"/>
        </w:rPr>
        <w:t xml:space="preserve">Załącznikiem </w:t>
      </w:r>
      <w:r w:rsidR="00FB6C85" w:rsidRPr="002D62FB">
        <w:rPr>
          <w:rFonts w:ascii="Calibri" w:eastAsia="Times New Roman" w:hAnsi="Calibri" w:cs="Calibri"/>
          <w:b/>
          <w:sz w:val="20"/>
          <w:szCs w:val="20"/>
          <w:lang w:eastAsia="pl-PL"/>
        </w:rPr>
        <w:br/>
      </w:r>
      <w:r w:rsidRPr="002D62FB">
        <w:rPr>
          <w:rFonts w:ascii="Calibri" w:eastAsia="Times New Roman" w:hAnsi="Calibri" w:cs="Calibri"/>
          <w:b/>
          <w:sz w:val="20"/>
          <w:szCs w:val="20"/>
          <w:lang w:eastAsia="pl-PL"/>
        </w:rPr>
        <w:t xml:space="preserve">nr 8 do SIWZ </w:t>
      </w:r>
      <w:r w:rsidRPr="008E3AD3">
        <w:rPr>
          <w:rFonts w:ascii="Calibri" w:eastAsia="Times New Roman" w:hAnsi="Calibri" w:cs="Calibri"/>
          <w:sz w:val="20"/>
          <w:szCs w:val="20"/>
          <w:lang w:eastAsia="pl-PL"/>
        </w:rPr>
        <w:t>wynosi 24 miesiące (</w:t>
      </w:r>
      <w:r w:rsidRPr="002E1FA5">
        <w:rPr>
          <w:rFonts w:ascii="Calibri" w:eastAsia="Times New Roman" w:hAnsi="Calibri" w:cs="Calibri"/>
          <w:sz w:val="20"/>
          <w:szCs w:val="20"/>
          <w:lang w:eastAsia="pl-PL"/>
        </w:rPr>
        <w:t xml:space="preserve">2 x </w:t>
      </w:r>
      <w:r w:rsidR="002D62FB" w:rsidRPr="002E1FA5">
        <w:rPr>
          <w:rFonts w:ascii="Calibri" w:eastAsia="Times New Roman" w:hAnsi="Calibri" w:cs="Calibri"/>
          <w:sz w:val="20"/>
          <w:szCs w:val="20"/>
          <w:lang w:eastAsia="pl-PL"/>
        </w:rPr>
        <w:t xml:space="preserve">po 12 miesięcy), z początkiem pierwszego </w:t>
      </w:r>
      <w:r w:rsidRPr="002E1FA5">
        <w:rPr>
          <w:rFonts w:ascii="Calibri" w:eastAsia="Times New Roman" w:hAnsi="Calibri" w:cs="Calibri"/>
          <w:sz w:val="20"/>
          <w:szCs w:val="20"/>
          <w:lang w:eastAsia="pl-PL"/>
        </w:rPr>
        <w:t xml:space="preserve"> okresu ubezpieczenia przypadającym w okresie </w:t>
      </w:r>
      <w:r w:rsidR="002D62FB" w:rsidRPr="002E1FA5">
        <w:rPr>
          <w:rFonts w:ascii="Calibri" w:eastAsia="Times New Roman" w:hAnsi="Calibri" w:cs="Calibri"/>
          <w:sz w:val="20"/>
          <w:szCs w:val="20"/>
          <w:lang w:eastAsia="pl-PL"/>
        </w:rPr>
        <w:t>28</w:t>
      </w:r>
      <w:r w:rsidR="00FB6C85" w:rsidRPr="002E1FA5">
        <w:rPr>
          <w:rFonts w:ascii="Calibri" w:eastAsia="Times New Roman" w:hAnsi="Calibri" w:cs="Calibri"/>
          <w:sz w:val="20"/>
          <w:szCs w:val="20"/>
          <w:lang w:eastAsia="pl-PL"/>
        </w:rPr>
        <w:t>.0</w:t>
      </w:r>
      <w:r w:rsidR="002D62FB" w:rsidRPr="002E1FA5">
        <w:rPr>
          <w:rFonts w:ascii="Calibri" w:eastAsia="Times New Roman" w:hAnsi="Calibri" w:cs="Calibri"/>
          <w:sz w:val="20"/>
          <w:szCs w:val="20"/>
          <w:lang w:eastAsia="pl-PL"/>
        </w:rPr>
        <w:t>6</w:t>
      </w:r>
      <w:r w:rsidR="00FB6C85" w:rsidRPr="002E1FA5">
        <w:rPr>
          <w:rFonts w:ascii="Calibri" w:eastAsia="Times New Roman" w:hAnsi="Calibri" w:cs="Calibri"/>
          <w:sz w:val="20"/>
          <w:szCs w:val="20"/>
          <w:lang w:eastAsia="pl-PL"/>
        </w:rPr>
        <w:t>.</w:t>
      </w:r>
      <w:r w:rsidRPr="002E1FA5">
        <w:rPr>
          <w:rFonts w:ascii="Calibri" w:eastAsia="Times New Roman" w:hAnsi="Calibri" w:cs="Calibri"/>
          <w:sz w:val="20"/>
          <w:szCs w:val="20"/>
          <w:lang w:eastAsia="pl-PL"/>
        </w:rPr>
        <w:t>201</w:t>
      </w:r>
      <w:r w:rsidR="00FB6C85" w:rsidRPr="002E1FA5">
        <w:rPr>
          <w:rFonts w:ascii="Calibri" w:eastAsia="Times New Roman" w:hAnsi="Calibri" w:cs="Calibri"/>
          <w:sz w:val="20"/>
          <w:szCs w:val="20"/>
          <w:lang w:eastAsia="pl-PL"/>
        </w:rPr>
        <w:t>9</w:t>
      </w:r>
      <w:r w:rsidRPr="002E1FA5">
        <w:rPr>
          <w:rFonts w:ascii="Calibri" w:eastAsia="Times New Roman" w:hAnsi="Calibri" w:cs="Calibri"/>
          <w:sz w:val="20"/>
          <w:szCs w:val="20"/>
          <w:lang w:eastAsia="pl-PL"/>
        </w:rPr>
        <w:t xml:space="preserve">  – </w:t>
      </w:r>
      <w:r w:rsidR="002D62FB" w:rsidRPr="002E1FA5">
        <w:rPr>
          <w:rFonts w:ascii="Calibri" w:eastAsia="Times New Roman" w:hAnsi="Calibri" w:cs="Calibri"/>
          <w:sz w:val="20"/>
          <w:szCs w:val="20"/>
          <w:lang w:eastAsia="pl-PL"/>
        </w:rPr>
        <w:t>27</w:t>
      </w:r>
      <w:r w:rsidRPr="002E1FA5">
        <w:rPr>
          <w:rFonts w:ascii="Calibri" w:eastAsia="Times New Roman" w:hAnsi="Calibri" w:cs="Calibri"/>
          <w:sz w:val="20"/>
          <w:szCs w:val="20"/>
          <w:lang w:eastAsia="pl-PL"/>
        </w:rPr>
        <w:t>.</w:t>
      </w:r>
      <w:r w:rsidR="002D62FB" w:rsidRPr="002E1FA5">
        <w:rPr>
          <w:rFonts w:ascii="Calibri" w:eastAsia="Times New Roman" w:hAnsi="Calibri" w:cs="Calibri"/>
          <w:sz w:val="20"/>
          <w:szCs w:val="20"/>
          <w:lang w:eastAsia="pl-PL"/>
        </w:rPr>
        <w:t>06</w:t>
      </w:r>
      <w:r w:rsidRPr="002E1FA5">
        <w:rPr>
          <w:rFonts w:ascii="Calibri" w:eastAsia="Times New Roman" w:hAnsi="Calibri" w:cs="Calibri"/>
          <w:sz w:val="20"/>
          <w:szCs w:val="20"/>
          <w:lang w:eastAsia="pl-PL"/>
        </w:rPr>
        <w:t>.202</w:t>
      </w:r>
      <w:r w:rsidR="002E1FA5" w:rsidRPr="002E1FA5">
        <w:rPr>
          <w:rFonts w:ascii="Calibri" w:eastAsia="Times New Roman" w:hAnsi="Calibri" w:cs="Calibri"/>
          <w:sz w:val="20"/>
          <w:szCs w:val="20"/>
          <w:lang w:eastAsia="pl-PL"/>
        </w:rPr>
        <w:t>0</w:t>
      </w:r>
      <w:r w:rsidR="00D23757" w:rsidRPr="002E1FA5">
        <w:rPr>
          <w:rFonts w:ascii="Calibri" w:eastAsia="Times New Roman" w:hAnsi="Calibri" w:cs="Calibri"/>
          <w:sz w:val="20"/>
          <w:szCs w:val="20"/>
          <w:lang w:eastAsia="pl-PL"/>
        </w:rPr>
        <w:t>r.</w:t>
      </w:r>
    </w:p>
    <w:p w:rsidR="008E3AD3" w:rsidRPr="008E3AD3" w:rsidRDefault="008E3AD3" w:rsidP="008E3AD3">
      <w:pPr>
        <w:tabs>
          <w:tab w:val="left" w:pos="-2160"/>
        </w:tabs>
        <w:spacing w:after="0" w:line="240" w:lineRule="auto"/>
        <w:ind w:left="283"/>
        <w:jc w:val="both"/>
        <w:rPr>
          <w:rFonts w:ascii="Calibri" w:eastAsia="Times New Roman" w:hAnsi="Calibri" w:cs="Calibri"/>
          <w:sz w:val="20"/>
          <w:szCs w:val="20"/>
          <w:lang w:eastAsia="pl-PL"/>
        </w:rPr>
      </w:pPr>
      <w:r w:rsidRPr="008E3AD3">
        <w:rPr>
          <w:rFonts w:ascii="Calibri" w:eastAsia="Times New Roman" w:hAnsi="Calibri" w:cs="Calibri"/>
          <w:sz w:val="20"/>
          <w:szCs w:val="20"/>
          <w:lang w:eastAsia="pl-PL"/>
        </w:rPr>
        <w:t xml:space="preserve"> </w:t>
      </w:r>
    </w:p>
    <w:p w:rsidR="008E3AD3" w:rsidRPr="008E3AD3" w:rsidRDefault="008E3AD3" w:rsidP="008E3AD3">
      <w:pPr>
        <w:tabs>
          <w:tab w:val="left" w:pos="-2160"/>
        </w:tabs>
        <w:spacing w:after="0" w:line="240" w:lineRule="auto"/>
        <w:ind w:left="283"/>
        <w:jc w:val="both"/>
        <w:rPr>
          <w:rFonts w:ascii="Calibri" w:eastAsia="Times New Roman" w:hAnsi="Calibri" w:cs="Calibri"/>
          <w:sz w:val="20"/>
          <w:szCs w:val="20"/>
          <w:lang w:eastAsia="pl-PL"/>
        </w:rPr>
      </w:pPr>
      <w:r w:rsidRPr="008E3AD3">
        <w:rPr>
          <w:rFonts w:ascii="Calibri" w:eastAsia="Times New Roman" w:hAnsi="Calibri" w:cs="Calibri"/>
          <w:sz w:val="20"/>
          <w:szCs w:val="20"/>
          <w:lang w:eastAsia="pl-PL"/>
        </w:rPr>
        <w:t xml:space="preserve">W odniesieniu do pojazdów włączanych do ubezpieczenia w okresie trwania umowy, od dnia rejestracji pojazdu zgodnie z wnioskiem o ubezpieczenia na okres każdych kolejnych 12 miesięcy, gdzie początek rocznego okresu ubezpieczenia przypada pomiędzy: </w:t>
      </w:r>
    </w:p>
    <w:p w:rsidR="008E3AD3" w:rsidRPr="008E3AD3" w:rsidRDefault="002D62FB" w:rsidP="008E3AD3">
      <w:pPr>
        <w:suppressAutoHyphens/>
        <w:spacing w:after="0" w:line="240" w:lineRule="auto"/>
        <w:ind w:firstLine="709"/>
        <w:jc w:val="both"/>
        <w:rPr>
          <w:rFonts w:ascii="Calibri" w:eastAsia="Times New Roman" w:hAnsi="Calibri" w:cs="Calibri"/>
          <w:b/>
          <w:sz w:val="20"/>
          <w:szCs w:val="20"/>
          <w:lang w:eastAsia="ar-SA"/>
        </w:rPr>
      </w:pPr>
      <w:r>
        <w:rPr>
          <w:rFonts w:ascii="Calibri" w:eastAsia="Times New Roman" w:hAnsi="Calibri" w:cs="Calibri"/>
          <w:b/>
          <w:sz w:val="20"/>
          <w:szCs w:val="20"/>
          <w:lang w:eastAsia="ar-SA"/>
        </w:rPr>
        <w:t>28</w:t>
      </w:r>
      <w:r w:rsidR="00D23757" w:rsidRPr="00D23757">
        <w:rPr>
          <w:rFonts w:ascii="Calibri" w:eastAsia="Times New Roman" w:hAnsi="Calibri" w:cs="Calibri"/>
          <w:b/>
          <w:sz w:val="20"/>
          <w:szCs w:val="20"/>
          <w:lang w:eastAsia="ar-SA"/>
        </w:rPr>
        <w:t>.0</w:t>
      </w:r>
      <w:r>
        <w:rPr>
          <w:rFonts w:ascii="Calibri" w:eastAsia="Times New Roman" w:hAnsi="Calibri" w:cs="Calibri"/>
          <w:b/>
          <w:sz w:val="20"/>
          <w:szCs w:val="20"/>
          <w:lang w:eastAsia="ar-SA"/>
        </w:rPr>
        <w:t>6.2019  – 27</w:t>
      </w:r>
      <w:r w:rsidR="00D23757" w:rsidRPr="00D23757">
        <w:rPr>
          <w:rFonts w:ascii="Calibri" w:eastAsia="Times New Roman" w:hAnsi="Calibri" w:cs="Calibri"/>
          <w:b/>
          <w:sz w:val="20"/>
          <w:szCs w:val="20"/>
          <w:lang w:eastAsia="ar-SA"/>
        </w:rPr>
        <w:t>.0</w:t>
      </w:r>
      <w:r>
        <w:rPr>
          <w:rFonts w:ascii="Calibri" w:eastAsia="Times New Roman" w:hAnsi="Calibri" w:cs="Calibri"/>
          <w:b/>
          <w:sz w:val="20"/>
          <w:szCs w:val="20"/>
          <w:lang w:eastAsia="ar-SA"/>
        </w:rPr>
        <w:t>6</w:t>
      </w:r>
      <w:r w:rsidR="00D23757" w:rsidRPr="00D23757">
        <w:rPr>
          <w:rFonts w:ascii="Calibri" w:eastAsia="Times New Roman" w:hAnsi="Calibri" w:cs="Calibri"/>
          <w:b/>
          <w:sz w:val="20"/>
          <w:szCs w:val="20"/>
          <w:lang w:eastAsia="ar-SA"/>
        </w:rPr>
        <w:t>.202</w:t>
      </w:r>
      <w:r w:rsidR="00D23757">
        <w:rPr>
          <w:rFonts w:ascii="Calibri" w:eastAsia="Times New Roman" w:hAnsi="Calibri" w:cs="Calibri"/>
          <w:b/>
          <w:sz w:val="20"/>
          <w:szCs w:val="20"/>
          <w:lang w:eastAsia="ar-SA"/>
        </w:rPr>
        <w:t>0</w:t>
      </w:r>
      <w:r w:rsidR="00D23757" w:rsidRPr="00D23757">
        <w:rPr>
          <w:rFonts w:ascii="Calibri" w:eastAsia="Times New Roman" w:hAnsi="Calibri" w:cs="Calibri"/>
          <w:b/>
          <w:sz w:val="20"/>
          <w:szCs w:val="20"/>
          <w:lang w:eastAsia="ar-SA"/>
        </w:rPr>
        <w:t xml:space="preserve"> </w:t>
      </w:r>
      <w:r w:rsidR="008E3AD3" w:rsidRPr="008E3AD3">
        <w:rPr>
          <w:rFonts w:ascii="Calibri" w:eastAsia="Times New Roman" w:hAnsi="Calibri" w:cs="Calibri"/>
          <w:b/>
          <w:sz w:val="20"/>
          <w:szCs w:val="20"/>
          <w:lang w:eastAsia="ar-SA"/>
        </w:rPr>
        <w:t xml:space="preserve">r. </w:t>
      </w:r>
    </w:p>
    <w:p w:rsidR="008E3AD3" w:rsidRPr="008E3AD3" w:rsidRDefault="002D62FB" w:rsidP="008E3AD3">
      <w:pPr>
        <w:suppressAutoHyphens/>
        <w:spacing w:after="0" w:line="240" w:lineRule="auto"/>
        <w:ind w:firstLine="709"/>
        <w:jc w:val="both"/>
        <w:rPr>
          <w:rFonts w:ascii="Calibri" w:eastAsia="Times New Roman" w:hAnsi="Calibri" w:cs="Calibri"/>
          <w:b/>
          <w:sz w:val="20"/>
          <w:szCs w:val="20"/>
          <w:lang w:eastAsia="ar-SA"/>
        </w:rPr>
      </w:pPr>
      <w:r>
        <w:rPr>
          <w:rFonts w:ascii="Calibri" w:eastAsia="Times New Roman" w:hAnsi="Calibri" w:cs="Calibri"/>
          <w:b/>
          <w:sz w:val="20"/>
          <w:szCs w:val="20"/>
          <w:lang w:eastAsia="ar-SA"/>
        </w:rPr>
        <w:t>28.06</w:t>
      </w:r>
      <w:r w:rsidR="00D23757" w:rsidRPr="00D23757">
        <w:rPr>
          <w:rFonts w:ascii="Calibri" w:eastAsia="Times New Roman" w:hAnsi="Calibri" w:cs="Calibri"/>
          <w:b/>
          <w:sz w:val="20"/>
          <w:szCs w:val="20"/>
          <w:lang w:eastAsia="ar-SA"/>
        </w:rPr>
        <w:t>.20</w:t>
      </w:r>
      <w:r w:rsidR="00D23757">
        <w:rPr>
          <w:rFonts w:ascii="Calibri" w:eastAsia="Times New Roman" w:hAnsi="Calibri" w:cs="Calibri"/>
          <w:b/>
          <w:sz w:val="20"/>
          <w:szCs w:val="20"/>
          <w:lang w:eastAsia="ar-SA"/>
        </w:rPr>
        <w:t>20</w:t>
      </w:r>
      <w:r>
        <w:rPr>
          <w:rFonts w:ascii="Calibri" w:eastAsia="Times New Roman" w:hAnsi="Calibri" w:cs="Calibri"/>
          <w:b/>
          <w:sz w:val="20"/>
          <w:szCs w:val="20"/>
          <w:lang w:eastAsia="ar-SA"/>
        </w:rPr>
        <w:t xml:space="preserve">  – 27.06</w:t>
      </w:r>
      <w:r w:rsidR="00D23757" w:rsidRPr="00D23757">
        <w:rPr>
          <w:rFonts w:ascii="Calibri" w:eastAsia="Times New Roman" w:hAnsi="Calibri" w:cs="Calibri"/>
          <w:b/>
          <w:sz w:val="20"/>
          <w:szCs w:val="20"/>
          <w:lang w:eastAsia="ar-SA"/>
        </w:rPr>
        <w:t xml:space="preserve">.2021 </w:t>
      </w:r>
      <w:r w:rsidR="008E3AD3" w:rsidRPr="008E3AD3">
        <w:rPr>
          <w:rFonts w:ascii="Calibri" w:eastAsia="Times New Roman" w:hAnsi="Calibri" w:cs="Calibri"/>
          <w:b/>
          <w:sz w:val="20"/>
          <w:szCs w:val="20"/>
          <w:lang w:eastAsia="ar-SA"/>
        </w:rPr>
        <w:t>r.</w:t>
      </w:r>
    </w:p>
    <w:p w:rsidR="008E3AD3" w:rsidRPr="008E3AD3" w:rsidRDefault="008E3AD3" w:rsidP="008E3AD3">
      <w:pPr>
        <w:suppressAutoHyphens/>
        <w:spacing w:after="0" w:line="240" w:lineRule="auto"/>
        <w:ind w:left="284"/>
        <w:jc w:val="both"/>
        <w:rPr>
          <w:rFonts w:ascii="Calibri" w:eastAsia="Times New Roman" w:hAnsi="Calibri" w:cs="Calibri"/>
          <w:sz w:val="20"/>
          <w:szCs w:val="20"/>
          <w:lang w:eastAsia="pl-PL"/>
        </w:rPr>
      </w:pPr>
      <w:r w:rsidRPr="008E3AD3">
        <w:rPr>
          <w:rFonts w:ascii="Calibri" w:eastAsia="Times New Roman" w:hAnsi="Calibri" w:cs="Calibri"/>
          <w:sz w:val="20"/>
          <w:szCs w:val="20"/>
          <w:lang w:eastAsia="pl-PL"/>
        </w:rPr>
        <w:t xml:space="preserve">Nowe pojazdy, zarejestrowane przez Ubezpieczającego, zostaną automatycznie objęte ochroną od dnia ich rejestracji, pod warunkiem, że zgłoszenie do ubezpieczenia nastąpi w dniu rejestracji pojazdu. </w:t>
      </w:r>
      <w:r w:rsidR="00FB6C85">
        <w:rPr>
          <w:rFonts w:ascii="Calibri" w:eastAsia="Times New Roman" w:hAnsi="Calibri" w:cs="Calibri"/>
          <w:sz w:val="20"/>
          <w:szCs w:val="20"/>
          <w:lang w:eastAsia="pl-PL"/>
        </w:rPr>
        <w:br/>
      </w:r>
      <w:r w:rsidRPr="008E3AD3">
        <w:rPr>
          <w:rFonts w:ascii="Calibri" w:eastAsia="Times New Roman" w:hAnsi="Calibri" w:cs="Calibri"/>
          <w:sz w:val="20"/>
          <w:szCs w:val="20"/>
          <w:lang w:eastAsia="pl-PL"/>
        </w:rPr>
        <w:t>W przeciwnym razie ochrona ubezpieczeniowa rozpoczyna się od dnia zgłoszenia do ubezpieczenia.</w:t>
      </w:r>
    </w:p>
    <w:p w:rsidR="008E3AD3" w:rsidRPr="008E3AD3" w:rsidRDefault="008E3AD3" w:rsidP="008E3AD3">
      <w:pPr>
        <w:tabs>
          <w:tab w:val="left" w:pos="-2160"/>
        </w:tabs>
        <w:suppressAutoHyphens/>
        <w:spacing w:after="0" w:line="240" w:lineRule="auto"/>
        <w:ind w:right="-143" w:firstLine="720"/>
        <w:jc w:val="both"/>
        <w:rPr>
          <w:rFonts w:ascii="Calibri" w:eastAsia="Times New Roman" w:hAnsi="Calibri" w:cs="Calibri"/>
          <w:b/>
          <w:sz w:val="20"/>
          <w:szCs w:val="20"/>
          <w:lang w:eastAsia="ar-SA"/>
        </w:rPr>
      </w:pPr>
    </w:p>
    <w:p w:rsidR="008E3AD3" w:rsidRPr="008E3AD3" w:rsidRDefault="008E3AD3" w:rsidP="008E3AD3">
      <w:pPr>
        <w:tabs>
          <w:tab w:val="left" w:pos="-2160"/>
        </w:tabs>
        <w:suppressAutoHyphens/>
        <w:spacing w:after="0" w:line="240" w:lineRule="auto"/>
        <w:ind w:right="-143"/>
        <w:jc w:val="both"/>
        <w:rPr>
          <w:rFonts w:ascii="Calibri" w:eastAsia="Times New Roman" w:hAnsi="Calibri" w:cs="Calibri"/>
          <w:sz w:val="20"/>
          <w:szCs w:val="20"/>
          <w:lang w:eastAsia="ar-SA"/>
        </w:rPr>
      </w:pPr>
      <w:r w:rsidRPr="008E3AD3">
        <w:rPr>
          <w:rFonts w:ascii="Calibri" w:eastAsia="Times New Roman" w:hAnsi="Calibri" w:cs="Calibri"/>
          <w:b/>
          <w:sz w:val="20"/>
          <w:szCs w:val="20"/>
          <w:lang w:eastAsia="ar-SA"/>
        </w:rPr>
        <w:t xml:space="preserve">Przedmiot ubezpieczenia </w:t>
      </w:r>
      <w:r w:rsidRPr="008E3AD3">
        <w:rPr>
          <w:rFonts w:ascii="Calibri" w:eastAsia="Times New Roman" w:hAnsi="Calibri" w:cs="Calibri"/>
          <w:sz w:val="20"/>
          <w:szCs w:val="20"/>
          <w:lang w:eastAsia="ar-SA"/>
        </w:rPr>
        <w:t>- pojazdy</w:t>
      </w:r>
      <w:r w:rsidRPr="008E3AD3">
        <w:rPr>
          <w:rFonts w:ascii="Calibri" w:eastAsia="Times New Roman" w:hAnsi="Calibri" w:cs="Calibri"/>
          <w:b/>
          <w:sz w:val="20"/>
          <w:szCs w:val="20"/>
          <w:lang w:eastAsia="ar-SA"/>
        </w:rPr>
        <w:t xml:space="preserve"> </w:t>
      </w:r>
      <w:r w:rsidRPr="008E3AD3">
        <w:rPr>
          <w:rFonts w:ascii="Calibri" w:eastAsia="Times New Roman" w:hAnsi="Calibri" w:cs="Calibri"/>
          <w:sz w:val="20"/>
          <w:szCs w:val="20"/>
          <w:lang w:eastAsia="ar-SA"/>
        </w:rPr>
        <w:t xml:space="preserve">mechaniczne, podlegające rejestracji na terenie RP, stanowiące własność Ubezpieczonego lub użytkowane na podstawie umów powierzenia, leasingu, itp. </w:t>
      </w:r>
    </w:p>
    <w:p w:rsidR="008E3AD3" w:rsidRPr="008E3AD3" w:rsidRDefault="008E3AD3" w:rsidP="008E3AD3">
      <w:pPr>
        <w:tabs>
          <w:tab w:val="left" w:pos="-2160"/>
        </w:tabs>
        <w:suppressAutoHyphens/>
        <w:spacing w:after="0" w:line="240" w:lineRule="auto"/>
        <w:ind w:right="-143"/>
        <w:jc w:val="both"/>
        <w:rPr>
          <w:rFonts w:ascii="Calibri" w:eastAsia="Times New Roman" w:hAnsi="Calibri" w:cs="Calibri"/>
          <w:b/>
          <w:sz w:val="20"/>
          <w:szCs w:val="20"/>
          <w:lang w:eastAsia="ar-SA"/>
        </w:rPr>
      </w:pPr>
      <w:r w:rsidRPr="008E3AD3">
        <w:rPr>
          <w:rFonts w:ascii="Calibri" w:eastAsia="Times New Roman" w:hAnsi="Calibri" w:cs="Calibri"/>
          <w:b/>
          <w:sz w:val="20"/>
          <w:szCs w:val="20"/>
          <w:lang w:eastAsia="ar-SA"/>
        </w:rPr>
        <w:t>Wykaz pojazdów – zgodnie z Załącznikiem nr 8 do SIWZ</w:t>
      </w:r>
    </w:p>
    <w:p w:rsidR="008E3AD3" w:rsidRPr="008E3AD3" w:rsidRDefault="008E3AD3" w:rsidP="008E3AD3">
      <w:pPr>
        <w:suppressAutoHyphens/>
        <w:spacing w:after="0" w:line="240" w:lineRule="auto"/>
        <w:jc w:val="both"/>
        <w:rPr>
          <w:rFonts w:ascii="Calibri" w:eastAsia="Times New Roman" w:hAnsi="Calibri" w:cs="Calibri"/>
          <w:b/>
          <w:sz w:val="20"/>
          <w:szCs w:val="20"/>
          <w:u w:val="single"/>
          <w:lang w:eastAsia="ar-SA"/>
        </w:rPr>
      </w:pPr>
    </w:p>
    <w:p w:rsidR="008E3AD3" w:rsidRPr="008E3AD3" w:rsidRDefault="008E3AD3" w:rsidP="008E3AD3">
      <w:pPr>
        <w:tabs>
          <w:tab w:val="left" w:pos="-2160"/>
        </w:tabs>
        <w:suppressAutoHyphens/>
        <w:spacing w:after="0" w:line="240" w:lineRule="auto"/>
        <w:jc w:val="both"/>
        <w:rPr>
          <w:rFonts w:ascii="Calibri" w:eastAsia="Times New Roman" w:hAnsi="Calibri" w:cs="Calibri"/>
          <w:b/>
          <w:bCs/>
          <w:sz w:val="20"/>
          <w:szCs w:val="20"/>
          <w:u w:val="single"/>
          <w:lang w:eastAsia="ar-SA"/>
        </w:rPr>
      </w:pPr>
      <w:r w:rsidRPr="008E3AD3">
        <w:rPr>
          <w:rFonts w:ascii="Calibri" w:eastAsia="Times New Roman" w:hAnsi="Calibri" w:cs="Calibri"/>
          <w:b/>
          <w:bCs/>
          <w:sz w:val="20"/>
          <w:szCs w:val="20"/>
          <w:u w:val="single"/>
          <w:lang w:eastAsia="ar-SA"/>
        </w:rPr>
        <w:lastRenderedPageBreak/>
        <w:t>A.1. Obowiązkowe ubezpieczenie odpowiedzialności cywilnej posiadacza pojazdów mechanicznych za szkody powstałe w związku z ruchem tych pojazdów</w:t>
      </w:r>
    </w:p>
    <w:p w:rsidR="008E3AD3" w:rsidRPr="008E3AD3" w:rsidRDefault="008E3AD3" w:rsidP="008E3AD3">
      <w:pPr>
        <w:suppressAutoHyphens/>
        <w:spacing w:after="0" w:line="240" w:lineRule="auto"/>
        <w:jc w:val="both"/>
        <w:rPr>
          <w:rFonts w:ascii="Calibri" w:eastAsia="Times New Roman" w:hAnsi="Calibri" w:cs="Calibri"/>
          <w:b/>
          <w:sz w:val="20"/>
          <w:szCs w:val="20"/>
          <w:u w:val="single"/>
          <w:lang w:eastAsia="ar-SA"/>
        </w:rPr>
      </w:pPr>
    </w:p>
    <w:p w:rsidR="008E3AD3" w:rsidRPr="008E3AD3" w:rsidRDefault="008E3AD3" w:rsidP="008E3AD3">
      <w:pPr>
        <w:suppressAutoHyphens/>
        <w:spacing w:after="0" w:line="240" w:lineRule="auto"/>
        <w:ind w:firstLine="360"/>
        <w:jc w:val="both"/>
        <w:rPr>
          <w:rFonts w:ascii="Calibri" w:eastAsia="Times New Roman" w:hAnsi="Calibri" w:cs="Calibri"/>
          <w:b/>
          <w:sz w:val="20"/>
          <w:szCs w:val="20"/>
          <w:lang w:eastAsia="ar-SA"/>
        </w:rPr>
      </w:pPr>
      <w:r w:rsidRPr="008E3AD3">
        <w:rPr>
          <w:rFonts w:ascii="Calibri" w:eastAsia="Times New Roman" w:hAnsi="Calibri" w:cs="Calibri"/>
          <w:b/>
          <w:sz w:val="20"/>
          <w:szCs w:val="20"/>
          <w:lang w:eastAsia="ar-SA"/>
        </w:rPr>
        <w:t xml:space="preserve">Z A K R E S   M I N I M A L N Y </w:t>
      </w:r>
    </w:p>
    <w:p w:rsidR="008E3AD3" w:rsidRPr="008E3AD3" w:rsidRDefault="008E3AD3" w:rsidP="008E3AD3">
      <w:pPr>
        <w:tabs>
          <w:tab w:val="left" w:pos="-2160"/>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b/>
          <w:sz w:val="20"/>
          <w:szCs w:val="20"/>
          <w:lang w:eastAsia="ar-SA"/>
        </w:rPr>
        <w:t>Zakres:</w:t>
      </w:r>
      <w:r w:rsidRPr="008E3AD3">
        <w:rPr>
          <w:rFonts w:ascii="Calibri" w:eastAsia="Times New Roman" w:hAnsi="Calibri" w:cs="Calibri"/>
          <w:sz w:val="20"/>
          <w:szCs w:val="20"/>
          <w:lang w:eastAsia="ar-SA"/>
        </w:rPr>
        <w:t xml:space="preserve"> zgodny z Ustawą z dnia 22.05.2003 o ubezpieczeniach obowiązkowych, Ubezpieczeniowym Funduszu Gwarancyjnym i Polskim Biurze Ubezpieczycieli Komunikacyjnych (Dz. U. 2013 r. poz. 392 z </w:t>
      </w:r>
      <w:proofErr w:type="spellStart"/>
      <w:r w:rsidRPr="008E3AD3">
        <w:rPr>
          <w:rFonts w:ascii="Calibri" w:eastAsia="Times New Roman" w:hAnsi="Calibri" w:cs="Calibri"/>
          <w:sz w:val="20"/>
          <w:szCs w:val="20"/>
          <w:lang w:eastAsia="ar-SA"/>
        </w:rPr>
        <w:t>późn</w:t>
      </w:r>
      <w:proofErr w:type="spellEnd"/>
      <w:r w:rsidRPr="008E3AD3">
        <w:rPr>
          <w:rFonts w:ascii="Calibri" w:eastAsia="Times New Roman" w:hAnsi="Calibri" w:cs="Calibri"/>
          <w:sz w:val="20"/>
          <w:szCs w:val="20"/>
          <w:lang w:eastAsia="ar-SA"/>
        </w:rPr>
        <w:t xml:space="preserve">. </w:t>
      </w:r>
      <w:proofErr w:type="spellStart"/>
      <w:r w:rsidRPr="008E3AD3">
        <w:rPr>
          <w:rFonts w:ascii="Calibri" w:eastAsia="Times New Roman" w:hAnsi="Calibri" w:cs="Calibri"/>
          <w:sz w:val="20"/>
          <w:szCs w:val="20"/>
          <w:lang w:eastAsia="ar-SA"/>
        </w:rPr>
        <w:t>zm</w:t>
      </w:r>
      <w:proofErr w:type="spellEnd"/>
      <w:r w:rsidRPr="008E3AD3">
        <w:rPr>
          <w:rFonts w:ascii="Calibri" w:eastAsia="Times New Roman" w:hAnsi="Calibri" w:cs="Calibri"/>
          <w:sz w:val="20"/>
          <w:szCs w:val="20"/>
          <w:lang w:eastAsia="ar-SA"/>
        </w:rPr>
        <w:t>) – warunek niepodlegający zmianom.</w:t>
      </w:r>
    </w:p>
    <w:p w:rsidR="008E3AD3" w:rsidRPr="008E3AD3" w:rsidRDefault="008E3AD3" w:rsidP="008E3AD3">
      <w:pPr>
        <w:tabs>
          <w:tab w:val="left" w:pos="-2160"/>
        </w:tabs>
        <w:suppressAutoHyphens/>
        <w:spacing w:after="0" w:line="240" w:lineRule="auto"/>
        <w:jc w:val="both"/>
        <w:rPr>
          <w:rFonts w:ascii="Calibri" w:eastAsia="Times New Roman" w:hAnsi="Calibri" w:cs="Calibri"/>
          <w:b/>
          <w:sz w:val="20"/>
          <w:szCs w:val="20"/>
          <w:lang w:eastAsia="ar-SA"/>
        </w:rPr>
      </w:pPr>
    </w:p>
    <w:p w:rsidR="008E3AD3" w:rsidRPr="008E3AD3" w:rsidRDefault="008E3AD3" w:rsidP="008E3AD3">
      <w:pPr>
        <w:tabs>
          <w:tab w:val="left" w:pos="-2160"/>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b/>
          <w:sz w:val="20"/>
          <w:szCs w:val="20"/>
          <w:lang w:eastAsia="ar-SA"/>
        </w:rPr>
        <w:t xml:space="preserve">Suma gwarancyjna na jeden pojazd </w:t>
      </w:r>
      <w:r w:rsidRPr="008E3AD3">
        <w:rPr>
          <w:rFonts w:ascii="Calibri" w:eastAsia="Times New Roman" w:hAnsi="Calibri" w:cs="Calibri"/>
          <w:sz w:val="20"/>
          <w:szCs w:val="20"/>
          <w:lang w:eastAsia="ar-SA"/>
        </w:rPr>
        <w:t xml:space="preserve">- zgodna z </w:t>
      </w:r>
      <w:proofErr w:type="spellStart"/>
      <w:r w:rsidRPr="008E3AD3">
        <w:rPr>
          <w:rFonts w:ascii="Calibri" w:eastAsia="Times New Roman" w:hAnsi="Calibri" w:cs="Calibri"/>
          <w:sz w:val="20"/>
          <w:szCs w:val="20"/>
          <w:lang w:eastAsia="ar-SA"/>
        </w:rPr>
        <w:t>w.w</w:t>
      </w:r>
      <w:proofErr w:type="spellEnd"/>
      <w:r w:rsidRPr="008E3AD3">
        <w:rPr>
          <w:rFonts w:ascii="Calibri" w:eastAsia="Times New Roman" w:hAnsi="Calibri" w:cs="Calibri"/>
          <w:sz w:val="20"/>
          <w:szCs w:val="20"/>
          <w:lang w:eastAsia="ar-SA"/>
        </w:rPr>
        <w:t>. Ustawą – bez podwyższania</w:t>
      </w:r>
    </w:p>
    <w:p w:rsidR="008E3AD3" w:rsidRPr="008E3AD3" w:rsidRDefault="008E3AD3" w:rsidP="008E3AD3">
      <w:pPr>
        <w:tabs>
          <w:tab w:val="left" w:pos="-2160"/>
        </w:tabs>
        <w:suppressAutoHyphens/>
        <w:spacing w:after="0" w:line="240" w:lineRule="auto"/>
        <w:jc w:val="both"/>
        <w:rPr>
          <w:rFonts w:ascii="Calibri" w:eastAsia="Times New Roman" w:hAnsi="Calibri" w:cs="Calibri"/>
          <w:sz w:val="20"/>
          <w:szCs w:val="20"/>
          <w:lang w:eastAsia="ar-SA"/>
        </w:rPr>
      </w:pPr>
    </w:p>
    <w:p w:rsidR="008E3AD3" w:rsidRPr="008E3AD3" w:rsidRDefault="008E3AD3" w:rsidP="008E3AD3">
      <w:pPr>
        <w:tabs>
          <w:tab w:val="left" w:pos="-2160"/>
        </w:tabs>
        <w:suppressAutoHyphens/>
        <w:spacing w:after="0" w:line="240" w:lineRule="auto"/>
        <w:jc w:val="both"/>
        <w:rPr>
          <w:rFonts w:ascii="Calibri" w:eastAsia="Times New Roman" w:hAnsi="Calibri" w:cs="Calibri"/>
          <w:b/>
          <w:bCs/>
          <w:sz w:val="20"/>
          <w:szCs w:val="20"/>
          <w:u w:val="single"/>
          <w:lang w:eastAsia="ar-SA"/>
        </w:rPr>
      </w:pPr>
      <w:r w:rsidRPr="00161F8E">
        <w:rPr>
          <w:rFonts w:ascii="Calibri" w:eastAsia="Times New Roman" w:hAnsi="Calibri" w:cs="Calibri"/>
          <w:b/>
          <w:bCs/>
          <w:sz w:val="20"/>
          <w:szCs w:val="20"/>
          <w:u w:val="single"/>
          <w:lang w:eastAsia="ar-SA"/>
        </w:rPr>
        <w:t xml:space="preserve">A.2.  Ubezpieczenie autocasco </w:t>
      </w:r>
      <w:r w:rsidR="002E1FA5" w:rsidRPr="00161F8E">
        <w:rPr>
          <w:rFonts w:ascii="Calibri" w:eastAsia="Times New Roman" w:hAnsi="Calibri" w:cs="Calibri"/>
          <w:b/>
          <w:bCs/>
          <w:sz w:val="20"/>
          <w:szCs w:val="20"/>
          <w:u w:val="single"/>
          <w:lang w:eastAsia="ar-SA"/>
        </w:rPr>
        <w:t>– dla 3 pojazdów</w:t>
      </w:r>
      <w:r w:rsidR="002E1FA5">
        <w:rPr>
          <w:rFonts w:ascii="Calibri" w:eastAsia="Times New Roman" w:hAnsi="Calibri" w:cs="Calibri"/>
          <w:b/>
          <w:bCs/>
          <w:sz w:val="20"/>
          <w:szCs w:val="20"/>
          <w:u w:val="single"/>
          <w:lang w:eastAsia="ar-SA"/>
        </w:rPr>
        <w:t xml:space="preserve"> </w:t>
      </w:r>
    </w:p>
    <w:p w:rsidR="008E3AD3" w:rsidRPr="008E3AD3" w:rsidRDefault="008E3AD3" w:rsidP="008E3AD3">
      <w:pPr>
        <w:tabs>
          <w:tab w:val="left" w:pos="-2160"/>
        </w:tabs>
        <w:suppressAutoHyphens/>
        <w:spacing w:after="0" w:line="240" w:lineRule="auto"/>
        <w:jc w:val="both"/>
        <w:rPr>
          <w:rFonts w:ascii="Calibri" w:eastAsia="Times New Roman" w:hAnsi="Calibri" w:cs="Calibri"/>
          <w:b/>
          <w:sz w:val="20"/>
          <w:szCs w:val="20"/>
          <w:lang w:eastAsia="ar-SA"/>
        </w:rPr>
      </w:pPr>
    </w:p>
    <w:p w:rsidR="008E3AD3" w:rsidRPr="008E3AD3" w:rsidRDefault="008E3AD3" w:rsidP="002D62FB">
      <w:pPr>
        <w:suppressAutoHyphens/>
        <w:spacing w:after="0" w:line="240" w:lineRule="auto"/>
        <w:ind w:firstLine="360"/>
        <w:jc w:val="both"/>
        <w:rPr>
          <w:rFonts w:ascii="Calibri" w:eastAsia="Times New Roman" w:hAnsi="Calibri" w:cs="Calibri"/>
          <w:b/>
          <w:sz w:val="20"/>
          <w:szCs w:val="20"/>
          <w:lang w:eastAsia="ar-SA"/>
        </w:rPr>
      </w:pPr>
      <w:r w:rsidRPr="008E3AD3">
        <w:rPr>
          <w:rFonts w:ascii="Calibri" w:eastAsia="Times New Roman" w:hAnsi="Calibri" w:cs="Calibri"/>
          <w:b/>
          <w:sz w:val="20"/>
          <w:szCs w:val="20"/>
          <w:lang w:eastAsia="ar-SA"/>
        </w:rPr>
        <w:t xml:space="preserve">Z A K R E S   M I N I M A L N Y </w:t>
      </w:r>
    </w:p>
    <w:p w:rsidR="008E3AD3" w:rsidRPr="008E3AD3" w:rsidRDefault="008E3AD3" w:rsidP="008E3AD3">
      <w:pPr>
        <w:tabs>
          <w:tab w:val="left" w:pos="-2160"/>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b/>
          <w:sz w:val="20"/>
          <w:szCs w:val="20"/>
          <w:lang w:eastAsia="ar-SA"/>
        </w:rPr>
        <w:t xml:space="preserve">Zakres minimalny – nie podlegający zmianom: </w:t>
      </w:r>
    </w:p>
    <w:p w:rsidR="008E3AD3" w:rsidRPr="008E3AD3" w:rsidRDefault="008E3AD3" w:rsidP="008E3AD3">
      <w:pPr>
        <w:numPr>
          <w:ilvl w:val="0"/>
          <w:numId w:val="5"/>
        </w:numPr>
        <w:tabs>
          <w:tab w:val="left" w:pos="-2160"/>
          <w:tab w:val="left" w:pos="284"/>
        </w:tabs>
        <w:suppressAutoHyphens/>
        <w:spacing w:after="0" w:line="240" w:lineRule="auto"/>
        <w:ind w:left="284" w:hanging="283"/>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ochroną ubezpieczeniową objęte są szkody powstałe w pojeździe bądź w jego wyposażeniu polegające na uszkodzeniu pojazdu w związku z ruchem lub postojem wskutek co najmniej:</w:t>
      </w:r>
    </w:p>
    <w:p w:rsidR="008E3AD3" w:rsidRDefault="008E3AD3" w:rsidP="008E3AD3">
      <w:pPr>
        <w:numPr>
          <w:ilvl w:val="0"/>
          <w:numId w:val="2"/>
        </w:numPr>
        <w:tabs>
          <w:tab w:val="left" w:pos="-2160"/>
          <w:tab w:val="left" w:pos="1080"/>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nagłego zadziałania siły mechanicznej w momencie zetknięcia się pojazdu z innym pojazdem, osobami, zwierzętami lub przedmiotami pochodzącymi z zewnątrz pojazdu,</w:t>
      </w:r>
    </w:p>
    <w:p w:rsidR="008E3AD3" w:rsidRPr="008E3AD3" w:rsidRDefault="008E3AD3" w:rsidP="008E3AD3">
      <w:pPr>
        <w:numPr>
          <w:ilvl w:val="0"/>
          <w:numId w:val="2"/>
        </w:numPr>
        <w:tabs>
          <w:tab w:val="left" w:pos="-2160"/>
          <w:tab w:val="left" w:pos="1080"/>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powodzi, zatopienia, huraganu lub działania innych sił przyrody,</w:t>
      </w:r>
    </w:p>
    <w:p w:rsidR="008E3AD3" w:rsidRPr="008E3AD3" w:rsidRDefault="008E3AD3" w:rsidP="008E3AD3">
      <w:pPr>
        <w:numPr>
          <w:ilvl w:val="0"/>
          <w:numId w:val="2"/>
        </w:numPr>
        <w:tabs>
          <w:tab w:val="left" w:pos="-2160"/>
          <w:tab w:val="left" w:pos="1080"/>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działania osób trzecich, w tym również włamania,</w:t>
      </w:r>
    </w:p>
    <w:p w:rsidR="008E3AD3" w:rsidRPr="008E3AD3" w:rsidRDefault="008E3AD3" w:rsidP="008E3AD3">
      <w:pPr>
        <w:numPr>
          <w:ilvl w:val="0"/>
          <w:numId w:val="2"/>
        </w:numPr>
        <w:tabs>
          <w:tab w:val="left" w:pos="-2160"/>
          <w:tab w:val="left" w:pos="1080"/>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pożaru i/lub wybuchu,</w:t>
      </w:r>
    </w:p>
    <w:p w:rsidR="008E3AD3" w:rsidRPr="008E3AD3" w:rsidRDefault="008E3AD3" w:rsidP="008E3AD3">
      <w:pPr>
        <w:numPr>
          <w:ilvl w:val="0"/>
          <w:numId w:val="2"/>
        </w:numPr>
        <w:tabs>
          <w:tab w:val="left" w:pos="-2160"/>
          <w:tab w:val="left" w:pos="1080"/>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działania czynnika termicznego  i/lub chemicznego,</w:t>
      </w:r>
    </w:p>
    <w:p w:rsidR="008E3AD3" w:rsidRPr="008E3AD3" w:rsidRDefault="008E3AD3" w:rsidP="008E3AD3">
      <w:pPr>
        <w:numPr>
          <w:ilvl w:val="0"/>
          <w:numId w:val="2"/>
        </w:numPr>
        <w:tabs>
          <w:tab w:val="left" w:pos="-2160"/>
          <w:tab w:val="left" w:pos="1080"/>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użycia pojazdu w związku z przewozem osób, którym ma być udzielona pomoc lekarska,</w:t>
      </w:r>
    </w:p>
    <w:p w:rsidR="008E3AD3" w:rsidRDefault="008E3AD3" w:rsidP="008E3AD3">
      <w:pPr>
        <w:numPr>
          <w:ilvl w:val="0"/>
          <w:numId w:val="2"/>
        </w:numPr>
        <w:tabs>
          <w:tab w:val="left" w:pos="-2160"/>
          <w:tab w:val="left" w:pos="1080"/>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kradzieży pojazdu, jego części lub wyposażenia albo uszkodzenia pojazdu w następstwie jego zabrania w celu krótkotrwałego użycia lub kradzieży,</w:t>
      </w:r>
    </w:p>
    <w:p w:rsidR="00DC2F83" w:rsidRPr="00FC0858" w:rsidRDefault="00DC2F83" w:rsidP="00FC0858">
      <w:pPr>
        <w:numPr>
          <w:ilvl w:val="0"/>
          <w:numId w:val="2"/>
        </w:numPr>
        <w:tabs>
          <w:tab w:val="left" w:pos="-2160"/>
          <w:tab w:val="left" w:pos="1080"/>
        </w:tabs>
        <w:suppressAutoHyphens/>
        <w:spacing w:after="0" w:line="240" w:lineRule="auto"/>
        <w:jc w:val="both"/>
        <w:rPr>
          <w:rFonts w:ascii="Calibri" w:eastAsia="Times New Roman" w:hAnsi="Calibri" w:cs="Calibri"/>
          <w:sz w:val="20"/>
          <w:szCs w:val="20"/>
          <w:lang w:eastAsia="ar-SA"/>
        </w:rPr>
      </w:pPr>
      <w:r w:rsidRPr="00FC0858">
        <w:rPr>
          <w:rFonts w:ascii="Calibri" w:eastAsia="Times New Roman" w:hAnsi="Calibri" w:cs="Calibri"/>
          <w:sz w:val="20"/>
          <w:szCs w:val="20"/>
          <w:lang w:eastAsia="ar-SA"/>
        </w:rPr>
        <w:t>uszkodzenie pojazdu spowodowane przez osoby, zwierzęta, przedmioty znajdujące się wewnątrz pojazdu</w:t>
      </w:r>
    </w:p>
    <w:p w:rsidR="008E3AD3" w:rsidRPr="008E3AD3" w:rsidRDefault="008E3AD3" w:rsidP="008E3AD3">
      <w:pPr>
        <w:tabs>
          <w:tab w:val="left" w:pos="-2160"/>
          <w:tab w:val="left" w:pos="1080"/>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 xml:space="preserve">Ubezpieczeniem objęte są także wszelkie szkody, nie wymienione powyżej, które nie zostały wyłączone </w:t>
      </w:r>
      <w:r w:rsidR="00FB6C85">
        <w:rPr>
          <w:rFonts w:ascii="Calibri" w:eastAsia="Times New Roman" w:hAnsi="Calibri" w:cs="Calibri"/>
          <w:sz w:val="20"/>
          <w:szCs w:val="20"/>
          <w:lang w:eastAsia="ar-SA"/>
        </w:rPr>
        <w:br/>
      </w:r>
      <w:r w:rsidRPr="008E3AD3">
        <w:rPr>
          <w:rFonts w:ascii="Calibri" w:eastAsia="Times New Roman" w:hAnsi="Calibri" w:cs="Calibri"/>
          <w:sz w:val="20"/>
          <w:szCs w:val="20"/>
          <w:lang w:eastAsia="ar-SA"/>
        </w:rPr>
        <w:t>w mających zastosowanie do umowy ogólnych warunkach ubezpieczenia.</w:t>
      </w:r>
    </w:p>
    <w:p w:rsidR="008E3AD3" w:rsidRPr="008E3AD3" w:rsidRDefault="008E3AD3" w:rsidP="008E3AD3">
      <w:pPr>
        <w:numPr>
          <w:ilvl w:val="0"/>
          <w:numId w:val="5"/>
        </w:numPr>
        <w:tabs>
          <w:tab w:val="left" w:pos="-2160"/>
          <w:tab w:val="left" w:pos="284"/>
        </w:tabs>
        <w:suppressAutoHyphens/>
        <w:spacing w:after="0" w:line="240" w:lineRule="auto"/>
        <w:ind w:left="284" w:hanging="283"/>
        <w:jc w:val="both"/>
        <w:rPr>
          <w:rFonts w:ascii="Calibri" w:eastAsia="Times New Roman" w:hAnsi="Calibri" w:cs="Calibri"/>
          <w:sz w:val="20"/>
          <w:szCs w:val="20"/>
          <w:lang w:eastAsia="ar-SA"/>
        </w:rPr>
      </w:pPr>
      <w:r w:rsidRPr="008E3AD3">
        <w:rPr>
          <w:rFonts w:ascii="Calibri" w:eastAsia="Times New Roman" w:hAnsi="Calibri" w:cs="Calibri"/>
          <w:bCs/>
          <w:sz w:val="20"/>
          <w:szCs w:val="20"/>
          <w:lang w:eastAsia="ar-SA"/>
        </w:rPr>
        <w:t xml:space="preserve">określonemu powyżej zakresowi ochrony ubezpieczeniowej podlega również wyposażenie dodatkowe pojazdów </w:t>
      </w:r>
      <w:r w:rsidRPr="008E3AD3">
        <w:rPr>
          <w:rFonts w:ascii="Calibri" w:eastAsia="Times New Roman" w:hAnsi="Calibri" w:cs="Calibri"/>
          <w:sz w:val="20"/>
          <w:szCs w:val="20"/>
          <w:lang w:eastAsia="ar-SA"/>
        </w:rPr>
        <w:t xml:space="preserve">(określone w </w:t>
      </w:r>
      <w:r w:rsidRPr="008E3AD3">
        <w:rPr>
          <w:rFonts w:ascii="Calibri" w:eastAsia="Times New Roman" w:hAnsi="Calibri" w:cs="Calibri"/>
          <w:b/>
          <w:sz w:val="20"/>
          <w:szCs w:val="20"/>
          <w:lang w:eastAsia="ar-SA"/>
        </w:rPr>
        <w:t>Załączniku nr 8 do SIWZ</w:t>
      </w:r>
      <w:r w:rsidRPr="008E3AD3">
        <w:rPr>
          <w:rFonts w:ascii="Calibri" w:eastAsia="Times New Roman" w:hAnsi="Calibri" w:cs="Calibri"/>
          <w:sz w:val="20"/>
          <w:szCs w:val="20"/>
          <w:lang w:eastAsia="ar-SA"/>
        </w:rPr>
        <w:t>, nie montowane standardowo w danym modelu pojazdu, w tym wyposażen</w:t>
      </w:r>
      <w:r w:rsidR="002D62FB">
        <w:rPr>
          <w:rFonts w:ascii="Calibri" w:eastAsia="Times New Roman" w:hAnsi="Calibri" w:cs="Calibri"/>
          <w:sz w:val="20"/>
          <w:szCs w:val="20"/>
          <w:lang w:eastAsia="ar-SA"/>
        </w:rPr>
        <w:t>ie medyczne pojazdów specjalnych</w:t>
      </w:r>
      <w:r w:rsidRPr="008E3AD3">
        <w:rPr>
          <w:rFonts w:ascii="Calibri" w:eastAsia="Times New Roman" w:hAnsi="Calibri" w:cs="Calibri"/>
          <w:sz w:val="20"/>
          <w:szCs w:val="20"/>
          <w:lang w:eastAsia="ar-SA"/>
        </w:rPr>
        <w:t xml:space="preserve"> – jeżeli zostało zawarte w sumie ubezpieczenia poszczególnych pojazdów). </w:t>
      </w:r>
      <w:r w:rsidRPr="008E3AD3">
        <w:rPr>
          <w:rFonts w:ascii="Calibri" w:eastAsia="Times New Roman" w:hAnsi="Calibri" w:cs="Calibri"/>
          <w:bCs/>
          <w:sz w:val="20"/>
          <w:szCs w:val="20"/>
          <w:lang w:eastAsia="ar-SA"/>
        </w:rPr>
        <w:t xml:space="preserve">Wyposażenie to będzie objęte ochroną ubezpieczeniową również w przypadku, gdy będzie się znajdowało w innym pojeździe niż w momencie zgłoszenia do ubezpieczenia, ale nadal </w:t>
      </w:r>
      <w:r w:rsidR="00FB6C85">
        <w:rPr>
          <w:rFonts w:ascii="Calibri" w:eastAsia="Times New Roman" w:hAnsi="Calibri" w:cs="Calibri"/>
          <w:bCs/>
          <w:sz w:val="20"/>
          <w:szCs w:val="20"/>
          <w:lang w:eastAsia="ar-SA"/>
        </w:rPr>
        <w:br/>
      </w:r>
      <w:r w:rsidRPr="008E3AD3">
        <w:rPr>
          <w:rFonts w:ascii="Calibri" w:eastAsia="Times New Roman" w:hAnsi="Calibri" w:cs="Calibri"/>
          <w:bCs/>
          <w:sz w:val="20"/>
          <w:szCs w:val="20"/>
          <w:lang w:eastAsia="ar-SA"/>
        </w:rPr>
        <w:t xml:space="preserve">w obrębie floty Ubezpieczającego. Wartość pojazdu uwzględnia również oznakowanie (w tym, dźwiękowe) </w:t>
      </w:r>
      <w:r w:rsidR="00FB6C85">
        <w:rPr>
          <w:rFonts w:ascii="Calibri" w:eastAsia="Times New Roman" w:hAnsi="Calibri" w:cs="Calibri"/>
          <w:bCs/>
          <w:sz w:val="20"/>
          <w:szCs w:val="20"/>
          <w:lang w:eastAsia="ar-SA"/>
        </w:rPr>
        <w:br/>
      </w:r>
      <w:r w:rsidRPr="008E3AD3">
        <w:rPr>
          <w:rFonts w:ascii="Calibri" w:eastAsia="Times New Roman" w:hAnsi="Calibri" w:cs="Calibri"/>
          <w:bCs/>
          <w:sz w:val="20"/>
          <w:szCs w:val="20"/>
          <w:lang w:eastAsia="ar-SA"/>
        </w:rPr>
        <w:t>i oświetlenie pojazdu (np. dodatkowe wyposażenie świetlne i dźwiękowe itp.)</w:t>
      </w:r>
      <w:r w:rsidR="00C25389">
        <w:rPr>
          <w:rFonts w:ascii="Calibri" w:eastAsia="Times New Roman" w:hAnsi="Calibri" w:cs="Calibri"/>
          <w:bCs/>
          <w:sz w:val="20"/>
          <w:szCs w:val="20"/>
          <w:lang w:eastAsia="ar-SA"/>
        </w:rPr>
        <w:t>,</w:t>
      </w:r>
    </w:p>
    <w:p w:rsidR="008E3AD3" w:rsidRPr="008E3AD3" w:rsidRDefault="008E3AD3" w:rsidP="008E3AD3">
      <w:pPr>
        <w:numPr>
          <w:ilvl w:val="0"/>
          <w:numId w:val="5"/>
        </w:numPr>
        <w:tabs>
          <w:tab w:val="left" w:pos="-2160"/>
          <w:tab w:val="left" w:pos="284"/>
        </w:tabs>
        <w:suppressAutoHyphens/>
        <w:spacing w:after="0" w:line="240" w:lineRule="auto"/>
        <w:ind w:left="284" w:hanging="283"/>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przy likwidacji szkody częściowej</w:t>
      </w:r>
      <w:r w:rsidRPr="008E3AD3">
        <w:rPr>
          <w:rFonts w:ascii="Calibri" w:eastAsia="Times New Roman" w:hAnsi="Calibri" w:cs="Calibri"/>
          <w:b/>
          <w:sz w:val="20"/>
          <w:szCs w:val="20"/>
          <w:lang w:eastAsia="ar-SA"/>
        </w:rPr>
        <w:t xml:space="preserve"> </w:t>
      </w:r>
      <w:r w:rsidRPr="008E3AD3">
        <w:rPr>
          <w:rFonts w:ascii="Calibri" w:eastAsia="Times New Roman" w:hAnsi="Calibri" w:cs="Calibri"/>
          <w:sz w:val="20"/>
          <w:szCs w:val="20"/>
          <w:lang w:eastAsia="ar-SA"/>
        </w:rPr>
        <w:t>w autocasco (AC) wypłata odszkodowania następuje na podstawie uprzednio uzgodnionych z Ubezpieczycielem kosztów i sposobu naprawy uszkodzonego pojazdu przez warsztat samochodowy wykonujący naprawę bez uwzględniania ubytku wartości części/amortyzacji, bez redukcji sumy ubezpieczenia po wypłacie odszkodowania. Przy ustalaniu wysokości odszkodowania za szkody w ogumieniu, akumulatorze, elementach ciernych układu hamulcowego, elementach ciernych układu sprzęgła, elementach układu wydechowego – uwzględnia się indywidualne zużycie eksploatacyjne stosownie do stanu tych elementów. Ustalenie wysokości odszkodowania za naprawę  pojazdu następuje przy zastosowaniu części nowych oryginalnych, bez użycia części alternatywnych. Wypłata odszkodowania bez uwzględniania ubytku wartości części/amortyzacji obejmuje również naprawy pojazdów we własnym zakresie według kosztorysu po akceptacji Ubezpieczyciela,</w:t>
      </w:r>
    </w:p>
    <w:p w:rsidR="008E3AD3" w:rsidRPr="008E3AD3" w:rsidRDefault="008E3AD3" w:rsidP="008E3AD3">
      <w:pPr>
        <w:numPr>
          <w:ilvl w:val="0"/>
          <w:numId w:val="5"/>
        </w:numPr>
        <w:tabs>
          <w:tab w:val="left" w:pos="-2160"/>
          <w:tab w:val="left" w:pos="284"/>
        </w:tabs>
        <w:suppressAutoHyphens/>
        <w:spacing w:after="0" w:line="240" w:lineRule="auto"/>
        <w:ind w:left="284" w:hanging="283"/>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wypłata odszkodowania nie będzie pomniejszona w przypadku naruszenia powszechnych przepisów ruchu drogowego w trakcie poruszania się jako pojazd uprzywilejowany,</w:t>
      </w:r>
    </w:p>
    <w:p w:rsidR="008E3AD3" w:rsidRPr="005714DF" w:rsidRDefault="008E3AD3" w:rsidP="008E3AD3">
      <w:pPr>
        <w:numPr>
          <w:ilvl w:val="0"/>
          <w:numId w:val="5"/>
        </w:numPr>
        <w:tabs>
          <w:tab w:val="left" w:pos="-2160"/>
          <w:tab w:val="left" w:pos="284"/>
        </w:tabs>
        <w:suppressAutoHyphens/>
        <w:spacing w:after="0" w:line="240" w:lineRule="auto"/>
        <w:ind w:left="284" w:hanging="283"/>
        <w:jc w:val="both"/>
        <w:rPr>
          <w:rFonts w:ascii="Calibri" w:eastAsia="Times New Roman" w:hAnsi="Calibri" w:cs="Calibri"/>
          <w:sz w:val="20"/>
          <w:szCs w:val="20"/>
          <w:lang w:eastAsia="ar-SA"/>
        </w:rPr>
      </w:pPr>
      <w:r w:rsidRPr="005714DF">
        <w:rPr>
          <w:rFonts w:ascii="Calibri" w:eastAsia="Times New Roman" w:hAnsi="Calibri" w:cs="Calibri"/>
          <w:sz w:val="20"/>
          <w:szCs w:val="20"/>
          <w:lang w:eastAsia="ar-SA"/>
        </w:rPr>
        <w:t>przy szkodzie całkowitej dla pojazdów fabrycznie nowych obowiązuje gwarantowana suma ubezpieczenia przez 12 miesięcy,</w:t>
      </w:r>
    </w:p>
    <w:p w:rsidR="008E3AD3" w:rsidRPr="00161F8E" w:rsidRDefault="008E3AD3" w:rsidP="008E3AD3">
      <w:pPr>
        <w:numPr>
          <w:ilvl w:val="0"/>
          <w:numId w:val="5"/>
        </w:numPr>
        <w:tabs>
          <w:tab w:val="left" w:pos="-2160"/>
          <w:tab w:val="left" w:pos="284"/>
        </w:tabs>
        <w:suppressAutoHyphens/>
        <w:spacing w:after="0" w:line="240" w:lineRule="auto"/>
        <w:ind w:left="284" w:hanging="283"/>
        <w:jc w:val="both"/>
        <w:rPr>
          <w:rFonts w:ascii="Calibri" w:eastAsia="Times New Roman" w:hAnsi="Calibri" w:cs="Calibri"/>
          <w:sz w:val="20"/>
          <w:szCs w:val="20"/>
          <w:lang w:eastAsia="ar-SA"/>
        </w:rPr>
      </w:pPr>
      <w:r w:rsidRPr="00161F8E">
        <w:rPr>
          <w:rFonts w:ascii="Calibri" w:eastAsia="Times New Roman" w:hAnsi="Calibri" w:cs="Calibri"/>
          <w:sz w:val="20"/>
          <w:szCs w:val="20"/>
          <w:lang w:eastAsia="ar-SA"/>
        </w:rPr>
        <w:t xml:space="preserve">nie ma zastosowania wymóg zabezpieczenia pojazdu w trakcie trwania i podejmowania </w:t>
      </w:r>
      <w:r w:rsidR="005714DF" w:rsidRPr="00161F8E">
        <w:rPr>
          <w:rFonts w:ascii="Calibri" w:eastAsia="Times New Roman" w:hAnsi="Calibri" w:cs="Calibri"/>
          <w:sz w:val="20"/>
          <w:szCs w:val="20"/>
          <w:lang w:eastAsia="ar-SA"/>
        </w:rPr>
        <w:t>czynności ratownictwa</w:t>
      </w:r>
      <w:r w:rsidRPr="00161F8E">
        <w:rPr>
          <w:rFonts w:ascii="Calibri" w:eastAsia="Times New Roman" w:hAnsi="Calibri" w:cs="Calibri"/>
          <w:sz w:val="20"/>
          <w:szCs w:val="20"/>
          <w:lang w:eastAsia="ar-SA"/>
        </w:rPr>
        <w:t>,</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 xml:space="preserve">W ramach dodatkowego limitu ponad sumę ubezpieczenia, Ubezpieczyciel zwróci ubezpieczonemu poniesione przez niego koszty holowania lub transportu uszkodzonego pojazdu do zakładu naprawczego lub do siedziby Ubezpieczonego, koszty parkowania uszkodzonego pojazdu (nie dłużej niż do dnia przeprowadzenia oględzin), </w:t>
      </w:r>
      <w:r w:rsidRPr="008E3AD3">
        <w:rPr>
          <w:rFonts w:ascii="Calibri" w:eastAsia="Times New Roman" w:hAnsi="Calibri" w:cs="Calibri"/>
          <w:sz w:val="20"/>
          <w:szCs w:val="20"/>
          <w:lang w:eastAsia="ar-SA"/>
        </w:rPr>
        <w:lastRenderedPageBreak/>
        <w:t xml:space="preserve">uprzątnięcia pojazdu z miejsca kolizji, działań podjętych w celu zmniejszenia zakresu szkody do kwoty 1.000 zł brutto, z zastrzeżeniem sytuacji gdy </w:t>
      </w:r>
      <w:r w:rsidRPr="005714DF">
        <w:rPr>
          <w:rFonts w:ascii="Calibri" w:eastAsia="Times New Roman" w:hAnsi="Calibri" w:cs="Calibri"/>
          <w:sz w:val="20"/>
          <w:szCs w:val="20"/>
          <w:lang w:eastAsia="ar-SA"/>
        </w:rPr>
        <w:t>szkoda powstałą za granicą RP, kiedy Ubezpieczyciel</w:t>
      </w:r>
      <w:r w:rsidRPr="008E3AD3">
        <w:rPr>
          <w:rFonts w:ascii="Calibri" w:eastAsia="Times New Roman" w:hAnsi="Calibri" w:cs="Calibri"/>
          <w:sz w:val="20"/>
          <w:szCs w:val="20"/>
          <w:lang w:eastAsia="ar-SA"/>
        </w:rPr>
        <w:t xml:space="preserve"> pokrywa koszt transportu</w:t>
      </w:r>
      <w:r w:rsidR="00950DE0">
        <w:rPr>
          <w:rFonts w:ascii="Calibri" w:eastAsia="Times New Roman" w:hAnsi="Calibri" w:cs="Calibri"/>
          <w:sz w:val="20"/>
          <w:szCs w:val="20"/>
          <w:lang w:eastAsia="ar-SA"/>
        </w:rPr>
        <w:t xml:space="preserve"> uszkodzonego pojazdu</w:t>
      </w:r>
      <w:r w:rsidRPr="008E3AD3">
        <w:rPr>
          <w:rFonts w:ascii="Calibri" w:eastAsia="Times New Roman" w:hAnsi="Calibri" w:cs="Calibri"/>
          <w:sz w:val="20"/>
          <w:szCs w:val="20"/>
          <w:lang w:eastAsia="ar-SA"/>
        </w:rPr>
        <w:t xml:space="preserve"> do wysokości 10% sumy ubezpieczenia</w:t>
      </w:r>
      <w:r w:rsidRPr="002E1FA5">
        <w:rPr>
          <w:rFonts w:ascii="Calibri" w:eastAsia="Times New Roman" w:hAnsi="Calibri" w:cs="Calibri"/>
          <w:sz w:val="20"/>
          <w:szCs w:val="20"/>
          <w:lang w:eastAsia="ar-SA"/>
        </w:rPr>
        <w:t>, nie więcej niż 5.000 zł brutto</w:t>
      </w:r>
      <w:r w:rsidR="00950DE0">
        <w:rPr>
          <w:rFonts w:ascii="Calibri" w:eastAsia="Times New Roman" w:hAnsi="Calibri" w:cs="Calibri"/>
          <w:sz w:val="20"/>
          <w:szCs w:val="20"/>
          <w:lang w:eastAsia="ar-SA"/>
        </w:rPr>
        <w:t xml:space="preserve"> </w:t>
      </w:r>
      <w:r w:rsidR="00950DE0">
        <w:rPr>
          <w:rFonts w:ascii="Calibri" w:eastAsia="Times New Roman" w:hAnsi="Calibri" w:cs="Calibri"/>
          <w:sz w:val="20"/>
          <w:szCs w:val="20"/>
          <w:lang w:eastAsia="ar-SA"/>
        </w:rPr>
        <w:br/>
      </w:r>
      <w:r w:rsidR="00B17D1D" w:rsidRPr="00161F8E">
        <w:rPr>
          <w:rFonts w:ascii="Calibri" w:eastAsia="Times New Roman" w:hAnsi="Calibri" w:cs="Calibri"/>
          <w:sz w:val="20"/>
          <w:szCs w:val="20"/>
          <w:lang w:eastAsia="ar-SA"/>
        </w:rPr>
        <w:t xml:space="preserve">(dla pojazdów z poz. </w:t>
      </w:r>
      <w:r w:rsidR="00626CE0" w:rsidRPr="00161F8E">
        <w:rPr>
          <w:rFonts w:ascii="Calibri" w:eastAsia="Times New Roman" w:hAnsi="Calibri" w:cs="Calibri"/>
          <w:sz w:val="20"/>
          <w:szCs w:val="20"/>
          <w:lang w:eastAsia="ar-SA"/>
        </w:rPr>
        <w:t>43, 46, 47</w:t>
      </w:r>
      <w:r w:rsidR="00950DE0" w:rsidRPr="00161F8E">
        <w:rPr>
          <w:rFonts w:ascii="Calibri" w:eastAsia="Times New Roman" w:hAnsi="Calibri" w:cs="Calibri"/>
          <w:sz w:val="20"/>
          <w:szCs w:val="20"/>
          <w:lang w:eastAsia="ar-SA"/>
        </w:rPr>
        <w:t xml:space="preserve"> </w:t>
      </w:r>
      <w:r w:rsidR="00B17D1D" w:rsidRPr="00161F8E">
        <w:rPr>
          <w:rFonts w:ascii="Calibri" w:eastAsia="Times New Roman" w:hAnsi="Calibri" w:cs="Calibri"/>
          <w:sz w:val="20"/>
          <w:szCs w:val="20"/>
          <w:lang w:eastAsia="ar-SA"/>
        </w:rPr>
        <w:t xml:space="preserve">) </w:t>
      </w:r>
      <w:r w:rsidR="00950DE0" w:rsidRPr="00161F8E">
        <w:rPr>
          <w:rFonts w:ascii="Calibri" w:eastAsia="Times New Roman" w:hAnsi="Calibri" w:cs="Calibri"/>
          <w:sz w:val="20"/>
          <w:szCs w:val="20"/>
          <w:lang w:eastAsia="ar-SA"/>
        </w:rPr>
        <w:t>z</w:t>
      </w:r>
      <w:r w:rsidR="00950DE0" w:rsidRPr="00950DE0">
        <w:rPr>
          <w:rFonts w:ascii="Calibri" w:eastAsia="Times New Roman" w:hAnsi="Calibri" w:cs="Calibri"/>
          <w:sz w:val="20"/>
          <w:szCs w:val="20"/>
          <w:lang w:eastAsia="ar-SA"/>
        </w:rPr>
        <w:t xml:space="preserve"> </w:t>
      </w:r>
      <w:r w:rsidR="00950DE0" w:rsidRPr="00CC27C8">
        <w:rPr>
          <w:rFonts w:ascii="Calibri" w:eastAsia="Times New Roman" w:hAnsi="Calibri" w:cs="Calibri"/>
          <w:b/>
          <w:sz w:val="20"/>
          <w:szCs w:val="20"/>
          <w:lang w:eastAsia="ar-SA"/>
        </w:rPr>
        <w:t>Załącznika do SIWZ nr 8</w:t>
      </w:r>
      <w:r w:rsidR="00950DE0" w:rsidRPr="00950DE0">
        <w:rPr>
          <w:rFonts w:ascii="Calibri" w:eastAsia="Times New Roman" w:hAnsi="Calibri" w:cs="Calibri"/>
          <w:sz w:val="20"/>
          <w:szCs w:val="20"/>
          <w:lang w:eastAsia="ar-SA"/>
        </w:rPr>
        <w:t xml:space="preserve"> – Wykaz pojazdów.</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 xml:space="preserve">Ubezpieczeniem objęte są także wszelkie szkody, nie wymienione powyżej, które nie zostały wyłączone </w:t>
      </w:r>
      <w:r w:rsidR="00950DE0">
        <w:rPr>
          <w:rFonts w:ascii="Calibri" w:eastAsia="Times New Roman" w:hAnsi="Calibri" w:cs="Calibri"/>
          <w:sz w:val="20"/>
          <w:szCs w:val="20"/>
          <w:lang w:eastAsia="ar-SA"/>
        </w:rPr>
        <w:br/>
      </w:r>
      <w:r w:rsidRPr="008E3AD3">
        <w:rPr>
          <w:rFonts w:ascii="Calibri" w:eastAsia="Times New Roman" w:hAnsi="Calibri" w:cs="Calibri"/>
          <w:sz w:val="20"/>
          <w:szCs w:val="20"/>
          <w:lang w:eastAsia="ar-SA"/>
        </w:rPr>
        <w:t>w mających zastosowanie do umowy (ogólnych) warunkach ubezpieczenia.</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p>
    <w:p w:rsidR="00950DE0" w:rsidRPr="008E3AD3" w:rsidRDefault="00950DE0" w:rsidP="002E1FA5">
      <w:pPr>
        <w:tabs>
          <w:tab w:val="left" w:pos="-2160"/>
        </w:tabs>
        <w:suppressAutoHyphens/>
        <w:spacing w:after="0" w:line="240" w:lineRule="auto"/>
        <w:jc w:val="both"/>
        <w:rPr>
          <w:rFonts w:ascii="Calibri" w:eastAsia="Times New Roman" w:hAnsi="Calibri" w:cs="Calibri"/>
          <w:sz w:val="20"/>
          <w:szCs w:val="20"/>
          <w:lang w:eastAsia="pl-PL"/>
        </w:rPr>
      </w:pPr>
    </w:p>
    <w:p w:rsidR="008E3AD3" w:rsidRPr="008E3AD3" w:rsidRDefault="008E3AD3" w:rsidP="008E3AD3">
      <w:pPr>
        <w:suppressAutoHyphens/>
        <w:autoSpaceDE w:val="0"/>
        <w:autoSpaceDN w:val="0"/>
        <w:adjustRightInd w:val="0"/>
        <w:spacing w:after="0" w:line="240" w:lineRule="auto"/>
        <w:jc w:val="both"/>
        <w:rPr>
          <w:rFonts w:ascii="Calibri" w:eastAsia="Times New Roman" w:hAnsi="Calibri" w:cs="Calibri"/>
          <w:b/>
          <w:bCs/>
          <w:iCs/>
          <w:sz w:val="20"/>
          <w:szCs w:val="20"/>
          <w:u w:val="single"/>
          <w:lang w:eastAsia="ar-SA"/>
        </w:rPr>
      </w:pPr>
      <w:r w:rsidRPr="008E3AD3">
        <w:rPr>
          <w:rFonts w:ascii="Calibri" w:eastAsia="Times New Roman" w:hAnsi="Calibri" w:cs="Calibri"/>
          <w:b/>
          <w:bCs/>
          <w:iCs/>
          <w:sz w:val="20"/>
          <w:szCs w:val="20"/>
          <w:u w:val="single"/>
          <w:lang w:eastAsia="ar-SA"/>
        </w:rPr>
        <w:t>Klauzule obligatoryjne:</w:t>
      </w:r>
    </w:p>
    <w:p w:rsidR="008E3AD3" w:rsidRPr="008E3AD3" w:rsidRDefault="008E3AD3" w:rsidP="008E3AD3">
      <w:pPr>
        <w:suppressAutoHyphens/>
        <w:autoSpaceDE w:val="0"/>
        <w:autoSpaceDN w:val="0"/>
        <w:adjustRightInd w:val="0"/>
        <w:spacing w:after="0" w:line="240" w:lineRule="auto"/>
        <w:jc w:val="both"/>
        <w:rPr>
          <w:rFonts w:ascii="Calibri" w:eastAsia="Times New Roman" w:hAnsi="Calibri" w:cs="Calibri"/>
          <w:b/>
          <w:bCs/>
          <w:iCs/>
          <w:sz w:val="20"/>
          <w:szCs w:val="20"/>
          <w:u w:val="single"/>
          <w:lang w:eastAsia="ar-SA"/>
        </w:rPr>
      </w:pPr>
      <w:r w:rsidRPr="008E3AD3">
        <w:rPr>
          <w:rFonts w:ascii="Calibri" w:eastAsia="Times New Roman" w:hAnsi="Calibri" w:cs="Calibri"/>
          <w:b/>
          <w:bCs/>
          <w:iCs/>
          <w:sz w:val="20"/>
          <w:szCs w:val="20"/>
          <w:u w:val="single"/>
          <w:lang w:eastAsia="ar-SA"/>
        </w:rPr>
        <w:t>Z zachowaniem pozostałych niezmienionych niniejszymi klauzulami postanowień umowy ubezpieczenia, ustala się, że:</w:t>
      </w:r>
    </w:p>
    <w:p w:rsidR="008E3AD3" w:rsidRPr="008E3AD3" w:rsidRDefault="008E3AD3" w:rsidP="008E3AD3">
      <w:pPr>
        <w:suppressAutoHyphens/>
        <w:autoSpaceDE w:val="0"/>
        <w:autoSpaceDN w:val="0"/>
        <w:adjustRightInd w:val="0"/>
        <w:spacing w:after="0" w:line="240" w:lineRule="auto"/>
        <w:jc w:val="both"/>
        <w:rPr>
          <w:rFonts w:ascii="Calibri" w:eastAsia="Times New Roman" w:hAnsi="Calibri" w:cs="Calibri"/>
          <w:b/>
          <w:bCs/>
          <w:iCs/>
          <w:sz w:val="20"/>
          <w:szCs w:val="20"/>
          <w:u w:val="single"/>
          <w:lang w:eastAsia="ar-SA"/>
        </w:rPr>
      </w:pPr>
    </w:p>
    <w:p w:rsidR="008E3AD3" w:rsidRPr="008E3AD3" w:rsidRDefault="008E3AD3" w:rsidP="008E3AD3">
      <w:pPr>
        <w:numPr>
          <w:ilvl w:val="0"/>
          <w:numId w:val="1"/>
        </w:numPr>
        <w:suppressAutoHyphens/>
        <w:spacing w:after="0" w:line="240" w:lineRule="auto"/>
        <w:jc w:val="both"/>
        <w:rPr>
          <w:rFonts w:ascii="Calibri" w:eastAsia="Times New Roman" w:hAnsi="Calibri" w:cs="Calibri"/>
          <w:b/>
          <w:sz w:val="20"/>
          <w:szCs w:val="20"/>
          <w:lang w:eastAsia="ar-SA"/>
        </w:rPr>
      </w:pPr>
      <w:r w:rsidRPr="008E3AD3">
        <w:rPr>
          <w:rFonts w:ascii="Calibri" w:eastAsia="Times New Roman" w:hAnsi="Calibri" w:cs="Calibri"/>
          <w:b/>
          <w:sz w:val="20"/>
          <w:szCs w:val="20"/>
          <w:lang w:eastAsia="ar-SA"/>
        </w:rPr>
        <w:t>Klauzula badań technicznych</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Ubezpieczyciel wypłaci odszkodowanie również w sytuacji, gdy w momencie powstania szkody pojazd nie posiadał ważnego badania technicznego, o ile brak badań technicznych nie miał wpływu na powstanie.</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p>
    <w:p w:rsidR="008E3AD3" w:rsidRPr="008E3AD3" w:rsidRDefault="008E3AD3" w:rsidP="008E3AD3">
      <w:pPr>
        <w:numPr>
          <w:ilvl w:val="0"/>
          <w:numId w:val="1"/>
        </w:numPr>
        <w:suppressAutoHyphens/>
        <w:spacing w:after="0" w:line="240" w:lineRule="auto"/>
        <w:jc w:val="both"/>
        <w:rPr>
          <w:rFonts w:ascii="Calibri" w:eastAsia="Times New Roman" w:hAnsi="Calibri" w:cs="Calibri"/>
          <w:b/>
          <w:sz w:val="20"/>
          <w:szCs w:val="20"/>
          <w:lang w:eastAsia="ar-SA"/>
        </w:rPr>
      </w:pPr>
      <w:r w:rsidRPr="008E3AD3">
        <w:rPr>
          <w:rFonts w:ascii="Calibri" w:eastAsia="Times New Roman" w:hAnsi="Calibri" w:cs="Calibri"/>
          <w:b/>
          <w:sz w:val="20"/>
          <w:szCs w:val="20"/>
          <w:lang w:eastAsia="ar-SA"/>
        </w:rPr>
        <w:t>Klauzula wymogu oględzin</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Dla udzielenia ochrony ubezpieczeniowej wymóg przedstawienia Ubezpieczycielowi pojazdu do oględzin nie dotyczy:</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 xml:space="preserve">- pojazdów fabrycznie nowych, które są odbierane bezpośrednio od autoryzowanego sprzedawcy i obejmowane ochroną od daty pierwszej rejestracji pod warunkiem zgłoszenia do ubezpieczenia najpóźniej w dniu rejestracji pojazdu; </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 pojazdów używanych, jeżeli zgłoszenie do ubezpieczenia zostanie dokonane najpóźniej w ostatnim dniu obowiązywania umowy ubezpieczenia auto casco.</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p>
    <w:p w:rsidR="008E3AD3" w:rsidRPr="008E3AD3" w:rsidRDefault="008E3AD3" w:rsidP="008E3AD3">
      <w:pPr>
        <w:numPr>
          <w:ilvl w:val="0"/>
          <w:numId w:val="1"/>
        </w:numPr>
        <w:suppressAutoHyphens/>
        <w:spacing w:after="0" w:line="240" w:lineRule="auto"/>
        <w:jc w:val="both"/>
        <w:rPr>
          <w:rFonts w:ascii="Calibri" w:eastAsia="Times New Roman" w:hAnsi="Calibri" w:cs="Calibri"/>
          <w:b/>
          <w:sz w:val="20"/>
          <w:szCs w:val="20"/>
          <w:lang w:eastAsia="ar-SA"/>
        </w:rPr>
      </w:pPr>
      <w:r w:rsidRPr="008E3AD3">
        <w:rPr>
          <w:rFonts w:ascii="Calibri" w:eastAsia="Times New Roman" w:hAnsi="Calibri" w:cs="Calibri"/>
          <w:b/>
          <w:sz w:val="20"/>
          <w:szCs w:val="20"/>
          <w:lang w:eastAsia="ar-SA"/>
        </w:rPr>
        <w:t>Klauzula automatycznej ochrony</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 xml:space="preserve">Ochroną ubezpieczeniową objęte zostaną </w:t>
      </w:r>
      <w:proofErr w:type="spellStart"/>
      <w:r w:rsidRPr="008E3AD3">
        <w:rPr>
          <w:rFonts w:ascii="Calibri" w:eastAsia="Times New Roman" w:hAnsi="Calibri" w:cs="Calibri"/>
          <w:sz w:val="20"/>
          <w:szCs w:val="20"/>
          <w:lang w:eastAsia="ar-SA"/>
        </w:rPr>
        <w:t>nowonabywane</w:t>
      </w:r>
      <w:proofErr w:type="spellEnd"/>
      <w:r w:rsidRPr="008E3AD3">
        <w:rPr>
          <w:rFonts w:ascii="Calibri" w:eastAsia="Times New Roman" w:hAnsi="Calibri" w:cs="Calibri"/>
          <w:sz w:val="20"/>
          <w:szCs w:val="20"/>
          <w:lang w:eastAsia="ar-SA"/>
        </w:rPr>
        <w:t xml:space="preserve"> lub przejmowane z leasingu pojazdy z dniem przejścia na Ubezpieczającego ryzyka związanego z posiadaniem tych środków. Okres ubezpieczenia rozpocznie się zgodnie z wnioskiem o ubezpieczenie, pod warunkiem że wniosek o ubezpieczenie zostanie złożony nie później niż w 3 dniu roboczym po nabyciu / przejęciu pojazdu. (dotyczy ubezpieczenia auto casco). </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p>
    <w:p w:rsidR="008E3AD3" w:rsidRPr="008E3AD3" w:rsidRDefault="008E3AD3" w:rsidP="008E3AD3">
      <w:pPr>
        <w:numPr>
          <w:ilvl w:val="0"/>
          <w:numId w:val="1"/>
        </w:numPr>
        <w:suppressAutoHyphens/>
        <w:spacing w:after="0" w:line="240" w:lineRule="auto"/>
        <w:jc w:val="both"/>
        <w:rPr>
          <w:rFonts w:ascii="Calibri" w:eastAsia="Times New Roman" w:hAnsi="Calibri" w:cs="Calibri"/>
          <w:b/>
          <w:sz w:val="20"/>
          <w:szCs w:val="20"/>
          <w:lang w:eastAsia="ar-SA"/>
        </w:rPr>
      </w:pPr>
      <w:r w:rsidRPr="008E3AD3">
        <w:rPr>
          <w:rFonts w:ascii="Calibri" w:eastAsia="Times New Roman" w:hAnsi="Calibri" w:cs="Calibri"/>
          <w:b/>
          <w:sz w:val="20"/>
          <w:szCs w:val="20"/>
          <w:lang w:eastAsia="ar-SA"/>
        </w:rPr>
        <w:t>Klauzula kosztów dodatkowych</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Ubezpieczyciel pokrywa w ramach sumy ubezpieczenia koszty, których poniesienia Ubezpieczony nie byłby zobowiązany do pokrycia, gdyby nie doszło do zdarzenia tj.: m.in.:</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 koszty wymiany płynów eksploatacyjnych,</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 koszty badania technicznego po szkodzie,</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 koszty odtworzenia tablic i znaków rejestracyjnych.</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p>
    <w:p w:rsidR="008E3AD3" w:rsidRPr="008E3AD3" w:rsidRDefault="008E3AD3" w:rsidP="008E3AD3">
      <w:pPr>
        <w:tabs>
          <w:tab w:val="left" w:pos="-2160"/>
        </w:tabs>
        <w:suppressAutoHyphens/>
        <w:spacing w:after="0" w:line="240" w:lineRule="auto"/>
        <w:jc w:val="both"/>
        <w:rPr>
          <w:rFonts w:ascii="Calibri" w:eastAsia="Times New Roman" w:hAnsi="Calibri" w:cs="Calibri"/>
          <w:b/>
          <w:i/>
          <w:sz w:val="20"/>
          <w:szCs w:val="20"/>
          <w:lang w:eastAsia="ar-SA"/>
        </w:rPr>
      </w:pPr>
      <w:proofErr w:type="spellStart"/>
      <w:r w:rsidRPr="008E3AD3">
        <w:rPr>
          <w:rFonts w:ascii="Calibri" w:eastAsia="Times New Roman" w:hAnsi="Calibri" w:cs="Calibri"/>
          <w:b/>
          <w:bCs/>
          <w:sz w:val="20"/>
          <w:szCs w:val="20"/>
          <w:u w:val="single"/>
          <w:lang w:eastAsia="ar-SA"/>
        </w:rPr>
        <w:t>Franszyze</w:t>
      </w:r>
      <w:proofErr w:type="spellEnd"/>
      <w:r w:rsidRPr="008E3AD3">
        <w:rPr>
          <w:rFonts w:ascii="Calibri" w:eastAsia="Times New Roman" w:hAnsi="Calibri" w:cs="Calibri"/>
          <w:b/>
          <w:bCs/>
          <w:sz w:val="20"/>
          <w:szCs w:val="20"/>
          <w:u w:val="single"/>
          <w:lang w:eastAsia="ar-SA"/>
        </w:rPr>
        <w:t xml:space="preserve"> i udziały własne w odniesieniu do zakresu minimalnego</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b/>
          <w:sz w:val="20"/>
          <w:szCs w:val="20"/>
          <w:lang w:eastAsia="ar-SA"/>
        </w:rPr>
        <w:t xml:space="preserve">Franszyza integralna </w:t>
      </w:r>
      <w:r w:rsidRPr="008E3AD3">
        <w:rPr>
          <w:rFonts w:ascii="Calibri" w:eastAsia="Times New Roman" w:hAnsi="Calibri" w:cs="Calibri"/>
          <w:sz w:val="20"/>
          <w:szCs w:val="20"/>
          <w:lang w:eastAsia="ar-SA"/>
        </w:rPr>
        <w:t xml:space="preserve">– niedopuszczalna </w:t>
      </w:r>
    </w:p>
    <w:p w:rsidR="008E3AD3" w:rsidRPr="008E3AD3" w:rsidRDefault="008E3AD3" w:rsidP="008E3AD3">
      <w:pPr>
        <w:tabs>
          <w:tab w:val="left" w:pos="-2160"/>
        </w:tabs>
        <w:suppressAutoHyphens/>
        <w:spacing w:after="0" w:line="240" w:lineRule="auto"/>
        <w:jc w:val="both"/>
        <w:rPr>
          <w:rFonts w:ascii="Calibri" w:eastAsia="Times New Roman" w:hAnsi="Calibri" w:cs="Calibri"/>
          <w:b/>
          <w:color w:val="0000FF"/>
          <w:sz w:val="20"/>
          <w:szCs w:val="20"/>
          <w:lang w:eastAsia="ar-SA"/>
        </w:rPr>
      </w:pPr>
      <w:r w:rsidRPr="008E3AD3">
        <w:rPr>
          <w:rFonts w:ascii="Calibri" w:eastAsia="Times New Roman" w:hAnsi="Calibri" w:cs="Calibri"/>
          <w:b/>
          <w:sz w:val="20"/>
          <w:szCs w:val="20"/>
          <w:lang w:eastAsia="ar-SA"/>
        </w:rPr>
        <w:t xml:space="preserve">Franszyza redukcyjna </w:t>
      </w:r>
      <w:r w:rsidRPr="008E3AD3">
        <w:rPr>
          <w:rFonts w:ascii="Calibri" w:eastAsia="Times New Roman" w:hAnsi="Calibri" w:cs="Calibri"/>
          <w:sz w:val="20"/>
          <w:szCs w:val="20"/>
          <w:lang w:eastAsia="ar-SA"/>
        </w:rPr>
        <w:t xml:space="preserve">– </w:t>
      </w:r>
      <w:r w:rsidRPr="008E3AD3">
        <w:rPr>
          <w:rFonts w:ascii="Calibri" w:eastAsia="Times New Roman" w:hAnsi="Calibri" w:cs="Calibri"/>
          <w:color w:val="000000"/>
          <w:sz w:val="20"/>
          <w:szCs w:val="20"/>
          <w:lang w:eastAsia="ar-SA"/>
        </w:rPr>
        <w:t xml:space="preserve">niedopuszczalna </w:t>
      </w:r>
    </w:p>
    <w:p w:rsidR="008E3AD3" w:rsidRPr="008E3AD3" w:rsidRDefault="008E3AD3" w:rsidP="008E3AD3">
      <w:pPr>
        <w:tabs>
          <w:tab w:val="left" w:pos="-2160"/>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b/>
          <w:sz w:val="20"/>
          <w:szCs w:val="20"/>
          <w:lang w:eastAsia="ar-SA"/>
        </w:rPr>
        <w:t>Udział własny</w:t>
      </w:r>
      <w:r w:rsidRPr="008E3AD3">
        <w:rPr>
          <w:rFonts w:ascii="Calibri" w:eastAsia="Times New Roman" w:hAnsi="Calibri" w:cs="Calibri"/>
          <w:sz w:val="20"/>
          <w:szCs w:val="20"/>
          <w:lang w:eastAsia="ar-SA"/>
        </w:rPr>
        <w:t xml:space="preserve"> – niedopuszczalny </w:t>
      </w:r>
    </w:p>
    <w:p w:rsidR="008E3AD3" w:rsidRPr="008E3AD3" w:rsidRDefault="008E3AD3" w:rsidP="008E3AD3">
      <w:pPr>
        <w:tabs>
          <w:tab w:val="left" w:pos="-2160"/>
        </w:tabs>
        <w:suppressAutoHyphens/>
        <w:spacing w:after="0" w:line="240" w:lineRule="auto"/>
        <w:jc w:val="both"/>
        <w:rPr>
          <w:rFonts w:ascii="Calibri" w:eastAsia="Times New Roman" w:hAnsi="Calibri" w:cs="Calibri"/>
          <w:b/>
          <w:sz w:val="20"/>
          <w:szCs w:val="20"/>
          <w:lang w:eastAsia="ar-SA"/>
        </w:rPr>
      </w:pPr>
    </w:p>
    <w:p w:rsidR="008E3AD3" w:rsidRPr="008E3AD3" w:rsidRDefault="008E3AD3" w:rsidP="008E3AD3">
      <w:pPr>
        <w:suppressAutoHyphens/>
        <w:spacing w:after="0" w:line="240" w:lineRule="auto"/>
        <w:jc w:val="both"/>
        <w:rPr>
          <w:rFonts w:ascii="Calibri" w:eastAsia="Times New Roman" w:hAnsi="Calibri" w:cs="Calibri"/>
          <w:b/>
          <w:sz w:val="20"/>
          <w:szCs w:val="20"/>
          <w:lang w:eastAsia="ar-SA"/>
        </w:rPr>
      </w:pPr>
      <w:r w:rsidRPr="008E3AD3">
        <w:rPr>
          <w:rFonts w:ascii="Calibri" w:eastAsia="Times New Roman" w:hAnsi="Calibri" w:cs="Calibri"/>
          <w:b/>
          <w:sz w:val="20"/>
          <w:szCs w:val="20"/>
          <w:lang w:eastAsia="ar-SA"/>
        </w:rPr>
        <w:t>Do niniejszej umowy stosuje się następujące definicje:</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b/>
          <w:sz w:val="20"/>
          <w:szCs w:val="20"/>
          <w:lang w:eastAsia="ar-SA"/>
        </w:rPr>
        <w:t>Franszyza redukcyjna</w:t>
      </w:r>
      <w:r w:rsidRPr="008E3AD3">
        <w:rPr>
          <w:rFonts w:ascii="Calibri" w:eastAsia="Times New Roman" w:hAnsi="Calibri" w:cs="Calibri"/>
          <w:sz w:val="20"/>
          <w:szCs w:val="20"/>
          <w:lang w:eastAsia="ar-SA"/>
        </w:rPr>
        <w:t xml:space="preserve"> – przyjęta w umowie ubezpieczenia wartość określona kwotowo, o jaką każdorazowo pomniejsza się wysokość odszkodowania.</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b/>
          <w:sz w:val="20"/>
          <w:szCs w:val="20"/>
          <w:lang w:eastAsia="ar-SA"/>
        </w:rPr>
        <w:t>Udział własny</w:t>
      </w:r>
      <w:r w:rsidRPr="008E3AD3">
        <w:rPr>
          <w:rFonts w:ascii="Calibri" w:eastAsia="Times New Roman" w:hAnsi="Calibri" w:cs="Calibri"/>
          <w:sz w:val="20"/>
          <w:szCs w:val="20"/>
          <w:lang w:eastAsia="ar-SA"/>
        </w:rPr>
        <w:t xml:space="preserve"> – przyjęta w umowie ubezpieczenia wartość określona procentowo, o jaką każdorazowo pomniejsza się wysokość odszkodowania.</w:t>
      </w:r>
    </w:p>
    <w:p w:rsidR="008E3AD3" w:rsidRPr="008E3AD3" w:rsidRDefault="008E3AD3" w:rsidP="008E3AD3">
      <w:pPr>
        <w:suppressAutoHyphens/>
        <w:spacing w:after="0" w:line="240" w:lineRule="auto"/>
        <w:jc w:val="both"/>
        <w:rPr>
          <w:rFonts w:ascii="Calibri" w:eastAsia="Times New Roman" w:hAnsi="Calibri" w:cs="Calibri"/>
          <w:b/>
          <w:bCs/>
          <w:i/>
          <w:iCs/>
          <w:sz w:val="20"/>
          <w:szCs w:val="20"/>
          <w:lang w:eastAsia="ar-SA"/>
        </w:rPr>
      </w:pPr>
      <w:r w:rsidRPr="008E3AD3">
        <w:rPr>
          <w:rFonts w:ascii="Calibri" w:eastAsia="Times New Roman" w:hAnsi="Calibri" w:cs="Calibri"/>
          <w:b/>
          <w:sz w:val="20"/>
          <w:szCs w:val="20"/>
          <w:lang w:eastAsia="ar-SA"/>
        </w:rPr>
        <w:t>Franszyza integralna</w:t>
      </w:r>
      <w:r w:rsidRPr="008E3AD3">
        <w:rPr>
          <w:rFonts w:ascii="Calibri" w:eastAsia="Times New Roman" w:hAnsi="Calibri" w:cs="Calibri"/>
          <w:sz w:val="20"/>
          <w:szCs w:val="20"/>
          <w:lang w:eastAsia="ar-SA"/>
        </w:rPr>
        <w:t xml:space="preserve"> – przyjęta w umowie ubezpieczenia wartość określona kwotowo, do wysokości której odszkodowanie nie jest wypłacane. Powyżej wartości franszyzy integralnej odszkodowanie jest wypłacane w całości.</w:t>
      </w:r>
    </w:p>
    <w:p w:rsidR="005714DF" w:rsidRDefault="00FB6C85" w:rsidP="005714DF">
      <w:pPr>
        <w:spacing w:after="0" w:line="240" w:lineRule="auto"/>
        <w:rPr>
          <w:rFonts w:ascii="Calibri" w:eastAsia="Times New Roman" w:hAnsi="Calibri" w:cs="Calibri"/>
          <w:b/>
          <w:i/>
          <w:sz w:val="20"/>
          <w:szCs w:val="20"/>
          <w:lang w:eastAsia="ar-SA"/>
        </w:rPr>
      </w:pPr>
      <w:r>
        <w:rPr>
          <w:rFonts w:ascii="Calibri" w:eastAsia="Times New Roman" w:hAnsi="Calibri" w:cs="Calibri"/>
          <w:b/>
          <w:i/>
          <w:sz w:val="20"/>
          <w:szCs w:val="20"/>
          <w:lang w:eastAsia="ar-SA"/>
        </w:rPr>
        <w:br w:type="page"/>
      </w:r>
      <w:r w:rsidR="008E3AD3" w:rsidRPr="008E3AD3">
        <w:rPr>
          <w:rFonts w:ascii="Calibri" w:eastAsia="Times New Roman" w:hAnsi="Calibri" w:cs="Calibri"/>
          <w:b/>
          <w:i/>
          <w:sz w:val="20"/>
          <w:szCs w:val="20"/>
          <w:lang w:eastAsia="ar-SA"/>
        </w:rPr>
        <w:lastRenderedPageBreak/>
        <w:t>UWAGA !</w:t>
      </w:r>
    </w:p>
    <w:p w:rsidR="008E3AD3" w:rsidRPr="005714DF" w:rsidRDefault="008E3AD3" w:rsidP="005714DF">
      <w:pPr>
        <w:spacing w:after="0" w:line="240" w:lineRule="auto"/>
        <w:rPr>
          <w:rFonts w:ascii="Calibri" w:eastAsia="Times New Roman" w:hAnsi="Calibri" w:cs="Calibri"/>
          <w:b/>
          <w:i/>
          <w:sz w:val="20"/>
          <w:szCs w:val="20"/>
          <w:lang w:eastAsia="ar-SA"/>
        </w:rPr>
      </w:pPr>
      <w:r w:rsidRPr="008E3AD3">
        <w:rPr>
          <w:rFonts w:ascii="Calibri" w:eastAsia="Times New Roman" w:hAnsi="Calibri" w:cs="Calibri"/>
          <w:i/>
          <w:sz w:val="20"/>
          <w:szCs w:val="20"/>
          <w:lang w:eastAsia="ar-SA"/>
        </w:rPr>
        <w:t xml:space="preserve">Sumy ubezpieczenia dla ryzyka autocasco podane w zestawieniu pojazdów (w </w:t>
      </w:r>
      <w:r w:rsidRPr="008E3AD3">
        <w:rPr>
          <w:rFonts w:ascii="Calibri" w:eastAsia="Times New Roman" w:hAnsi="Calibri" w:cs="Calibri"/>
          <w:b/>
          <w:i/>
          <w:sz w:val="20"/>
          <w:szCs w:val="20"/>
          <w:lang w:eastAsia="ar-SA"/>
        </w:rPr>
        <w:t>Załączniku nr 8 do SIWZ</w:t>
      </w:r>
      <w:r w:rsidRPr="008E3AD3">
        <w:rPr>
          <w:rFonts w:ascii="Calibri" w:eastAsia="Times New Roman" w:hAnsi="Calibri" w:cs="Calibri"/>
          <w:i/>
          <w:sz w:val="20"/>
          <w:szCs w:val="20"/>
          <w:lang w:eastAsia="ar-SA"/>
        </w:rPr>
        <w:t xml:space="preserve">) mają tylko znaczenie porównawcze dla oceny złożonych ofert i nie są zobowiązujące dla Wykonawcy w momencie rzeczywistego zawierania ubezpieczenia. Oferty należy przygotować na bazie podanych sum ubezpieczenia – tylko ten sposób pozwoli na rzetelne porównanie ofert w kryterium „cena”. Wykonawca zobowiązany jest podać stawki efektywne oraz obliczyć i podać składki dla poszczególnych pojazdów. </w:t>
      </w:r>
    </w:p>
    <w:p w:rsidR="008E3AD3" w:rsidRPr="008E3AD3" w:rsidRDefault="008E3AD3" w:rsidP="008E3AD3">
      <w:pPr>
        <w:tabs>
          <w:tab w:val="left" w:pos="-2160"/>
        </w:tabs>
        <w:suppressAutoHyphens/>
        <w:spacing w:after="0" w:line="240" w:lineRule="auto"/>
        <w:jc w:val="both"/>
        <w:rPr>
          <w:rFonts w:ascii="Calibri" w:eastAsia="Times New Roman" w:hAnsi="Calibri" w:cs="Calibri"/>
          <w:i/>
          <w:sz w:val="20"/>
          <w:szCs w:val="20"/>
          <w:lang w:eastAsia="ar-SA"/>
        </w:rPr>
      </w:pPr>
    </w:p>
    <w:p w:rsidR="008E3AD3" w:rsidRPr="008E3AD3" w:rsidRDefault="008E3AD3" w:rsidP="008E3AD3">
      <w:pPr>
        <w:suppressAutoHyphens/>
        <w:spacing w:after="0" w:line="240" w:lineRule="auto"/>
        <w:ind w:firstLine="360"/>
        <w:jc w:val="center"/>
        <w:rPr>
          <w:rFonts w:ascii="Calibri" w:eastAsia="Times New Roman" w:hAnsi="Calibri" w:cs="Calibri"/>
          <w:b/>
          <w:sz w:val="24"/>
          <w:szCs w:val="24"/>
          <w:lang w:eastAsia="ar-SA"/>
        </w:rPr>
      </w:pPr>
      <w:r w:rsidRPr="008E3AD3">
        <w:rPr>
          <w:rFonts w:ascii="Calibri" w:eastAsia="Times New Roman" w:hAnsi="Calibri" w:cs="Calibri"/>
          <w:b/>
          <w:sz w:val="24"/>
          <w:szCs w:val="24"/>
          <w:lang w:eastAsia="ar-SA"/>
        </w:rPr>
        <w:t>Z A K R E S   P R E F E R O W A N Y</w:t>
      </w:r>
    </w:p>
    <w:p w:rsidR="008E3AD3" w:rsidRPr="008E3AD3" w:rsidRDefault="008E3AD3" w:rsidP="008E3AD3">
      <w:pPr>
        <w:spacing w:after="0" w:line="240" w:lineRule="auto"/>
        <w:jc w:val="both"/>
        <w:rPr>
          <w:rFonts w:ascii="Calibri" w:eastAsia="Times New Roman" w:hAnsi="Calibri" w:cs="Calibri"/>
          <w:b/>
          <w:sz w:val="20"/>
          <w:szCs w:val="20"/>
          <w:lang w:eastAsia="pl-PL"/>
        </w:rPr>
      </w:pPr>
      <w:r w:rsidRPr="008E3AD3">
        <w:rPr>
          <w:rFonts w:ascii="Calibri" w:eastAsia="Times New Roman" w:hAnsi="Calibri" w:cs="Calibri"/>
          <w:b/>
          <w:sz w:val="20"/>
          <w:szCs w:val="20"/>
          <w:lang w:eastAsia="pl-PL"/>
        </w:rPr>
        <w:t>KLAUZULE</w:t>
      </w:r>
    </w:p>
    <w:p w:rsidR="008E3AD3" w:rsidRPr="008E3AD3" w:rsidRDefault="008E3AD3" w:rsidP="008E3AD3">
      <w:pPr>
        <w:spacing w:after="0" w:line="240" w:lineRule="auto"/>
        <w:jc w:val="both"/>
        <w:rPr>
          <w:rFonts w:ascii="Calibri" w:eastAsia="Times New Roman" w:hAnsi="Calibri" w:cs="Calibri"/>
          <w:sz w:val="20"/>
          <w:szCs w:val="20"/>
          <w:lang w:eastAsia="pl-PL"/>
        </w:rPr>
      </w:pPr>
      <w:r w:rsidRPr="008E3AD3">
        <w:rPr>
          <w:rFonts w:ascii="Calibri" w:eastAsia="Times New Roman" w:hAnsi="Calibri" w:cs="Calibri"/>
          <w:sz w:val="20"/>
          <w:szCs w:val="20"/>
          <w:lang w:eastAsia="pl-PL"/>
        </w:rPr>
        <w:t>Ocenie podlegać będzie przyjęcie  przez Wykonawcę poniżej określonych klauzul preferowanych. Wykonawca ma prawo przyjąć klauzulę w zaproponowanej treści lub odrzucić ją w całości.</w:t>
      </w:r>
    </w:p>
    <w:p w:rsidR="008E3AD3" w:rsidRPr="008E3AD3" w:rsidRDefault="008E3AD3" w:rsidP="008E3AD3">
      <w:pPr>
        <w:suppressAutoHyphens/>
        <w:spacing w:after="0" w:line="240" w:lineRule="auto"/>
        <w:jc w:val="both"/>
        <w:rPr>
          <w:rFonts w:ascii="Calibri" w:eastAsia="Times New Roman" w:hAnsi="Calibri" w:cs="Calibri"/>
          <w:b/>
          <w:sz w:val="20"/>
          <w:szCs w:val="20"/>
          <w:lang w:eastAsia="ar-SA"/>
        </w:rPr>
      </w:pPr>
    </w:p>
    <w:p w:rsidR="008E3AD3" w:rsidRPr="008E3AD3" w:rsidRDefault="008E3AD3" w:rsidP="008E3AD3">
      <w:pPr>
        <w:numPr>
          <w:ilvl w:val="1"/>
          <w:numId w:val="4"/>
        </w:numPr>
        <w:suppressAutoHyphens/>
        <w:spacing w:after="0" w:line="240" w:lineRule="auto"/>
        <w:jc w:val="both"/>
        <w:rPr>
          <w:rFonts w:ascii="Calibri" w:eastAsia="Times New Roman" w:hAnsi="Calibri" w:cs="Calibri"/>
          <w:b/>
          <w:sz w:val="20"/>
          <w:szCs w:val="20"/>
          <w:lang w:eastAsia="ar-SA"/>
        </w:rPr>
      </w:pPr>
      <w:r w:rsidRPr="008E3AD3">
        <w:rPr>
          <w:rFonts w:ascii="Calibri" w:eastAsia="Times New Roman" w:hAnsi="Calibri" w:cs="Calibri"/>
          <w:b/>
          <w:sz w:val="20"/>
          <w:szCs w:val="20"/>
          <w:lang w:eastAsia="ar-SA"/>
        </w:rPr>
        <w:t>Klauzula systemu ubezpieczenia</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pl-PL"/>
        </w:rPr>
        <w:t xml:space="preserve">Ubezpieczenie obejmuje </w:t>
      </w:r>
      <w:r w:rsidRPr="008E3AD3">
        <w:rPr>
          <w:rFonts w:ascii="Calibri" w:eastAsia="Times New Roman" w:hAnsi="Calibri" w:cs="Calibri"/>
          <w:sz w:val="20"/>
          <w:szCs w:val="20"/>
          <w:lang w:eastAsia="ar-SA"/>
        </w:rPr>
        <w:t xml:space="preserve">ochronę w oparciu o formułę „wszystkich </w:t>
      </w:r>
      <w:proofErr w:type="spellStart"/>
      <w:r w:rsidRPr="008E3AD3">
        <w:rPr>
          <w:rFonts w:ascii="Calibri" w:eastAsia="Times New Roman" w:hAnsi="Calibri" w:cs="Calibri"/>
          <w:sz w:val="20"/>
          <w:szCs w:val="20"/>
          <w:lang w:eastAsia="ar-SA"/>
        </w:rPr>
        <w:t>ryzyk</w:t>
      </w:r>
      <w:proofErr w:type="spellEnd"/>
      <w:r w:rsidRPr="008E3AD3">
        <w:rPr>
          <w:rFonts w:ascii="Calibri" w:eastAsia="Times New Roman" w:hAnsi="Calibri" w:cs="Calibri"/>
          <w:sz w:val="20"/>
          <w:szCs w:val="20"/>
          <w:lang w:eastAsia="ar-SA"/>
        </w:rPr>
        <w:t xml:space="preserve">” (tzw. </w:t>
      </w:r>
      <w:proofErr w:type="spellStart"/>
      <w:r w:rsidRPr="008E3AD3">
        <w:rPr>
          <w:rFonts w:ascii="Calibri" w:eastAsia="Times New Roman" w:hAnsi="Calibri" w:cs="Calibri"/>
          <w:sz w:val="20"/>
          <w:szCs w:val="20"/>
          <w:lang w:eastAsia="ar-SA"/>
        </w:rPr>
        <w:t>all</w:t>
      </w:r>
      <w:proofErr w:type="spellEnd"/>
      <w:r w:rsidRPr="008E3AD3">
        <w:rPr>
          <w:rFonts w:ascii="Calibri" w:eastAsia="Times New Roman" w:hAnsi="Calibri" w:cs="Calibri"/>
          <w:sz w:val="20"/>
          <w:szCs w:val="20"/>
          <w:lang w:eastAsia="ar-SA"/>
        </w:rPr>
        <w:t xml:space="preserve"> </w:t>
      </w:r>
      <w:proofErr w:type="spellStart"/>
      <w:r w:rsidRPr="008E3AD3">
        <w:rPr>
          <w:rFonts w:ascii="Calibri" w:eastAsia="Times New Roman" w:hAnsi="Calibri" w:cs="Calibri"/>
          <w:sz w:val="20"/>
          <w:szCs w:val="20"/>
          <w:lang w:eastAsia="ar-SA"/>
        </w:rPr>
        <w:t>risks</w:t>
      </w:r>
      <w:proofErr w:type="spellEnd"/>
      <w:r w:rsidRPr="008E3AD3">
        <w:rPr>
          <w:rFonts w:ascii="Calibri" w:eastAsia="Times New Roman" w:hAnsi="Calibri" w:cs="Calibri"/>
          <w:sz w:val="20"/>
          <w:szCs w:val="20"/>
          <w:lang w:eastAsia="ar-SA"/>
        </w:rPr>
        <w:t>), obejmująca wszystkie ryzyka z wyjątkiem wyraźnie wyłączonych, udzielaną na podstawie (ogólnych) warunków ubezpieczenia, przy czym Zakres wskazany jako minimalny nie może być przedmiotem wyłączenia z ochronny.</w:t>
      </w:r>
    </w:p>
    <w:p w:rsidR="008E3AD3" w:rsidRPr="008E3AD3" w:rsidRDefault="008E3AD3" w:rsidP="008E3AD3">
      <w:pPr>
        <w:suppressAutoHyphens/>
        <w:spacing w:after="0" w:line="240" w:lineRule="auto"/>
        <w:jc w:val="both"/>
        <w:rPr>
          <w:rFonts w:ascii="Calibri" w:eastAsia="Times New Roman" w:hAnsi="Calibri" w:cs="Calibri"/>
          <w:b/>
          <w:sz w:val="20"/>
          <w:szCs w:val="20"/>
          <w:lang w:eastAsia="ar-SA"/>
        </w:rPr>
      </w:pPr>
    </w:p>
    <w:p w:rsidR="008E3AD3" w:rsidRPr="008E3AD3" w:rsidRDefault="008E3AD3" w:rsidP="008E3AD3">
      <w:pPr>
        <w:numPr>
          <w:ilvl w:val="1"/>
          <w:numId w:val="4"/>
        </w:numPr>
        <w:suppressAutoHyphens/>
        <w:spacing w:after="0" w:line="240" w:lineRule="auto"/>
        <w:jc w:val="both"/>
        <w:rPr>
          <w:rFonts w:ascii="Calibri" w:eastAsia="Times New Roman" w:hAnsi="Calibri" w:cs="Calibri"/>
          <w:b/>
          <w:sz w:val="20"/>
          <w:szCs w:val="20"/>
          <w:lang w:eastAsia="ar-SA"/>
        </w:rPr>
      </w:pPr>
      <w:r w:rsidRPr="008E3AD3">
        <w:rPr>
          <w:rFonts w:ascii="Calibri" w:eastAsia="Times New Roman" w:hAnsi="Calibri" w:cs="Calibri"/>
          <w:b/>
          <w:sz w:val="20"/>
          <w:szCs w:val="20"/>
          <w:lang w:eastAsia="ar-SA"/>
        </w:rPr>
        <w:t>Klauzula terminu dokonania oględzin po szkodzie.</w:t>
      </w:r>
    </w:p>
    <w:p w:rsidR="008E3AD3" w:rsidRPr="002E1FA5"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 xml:space="preserve">Ubezpieczyciel dokona oględzin uszkodzonego pojazdu nie później niż w terminie 3 dni roboczych od daty zgłoszenia szkody. Przez pojęcie dnia roboczych przyjmuje się każdy dzień od poniedziałku do piątku, chyba że </w:t>
      </w:r>
      <w:r w:rsidRPr="002E1FA5">
        <w:rPr>
          <w:rFonts w:ascii="Calibri" w:eastAsia="Times New Roman" w:hAnsi="Calibri" w:cs="Calibri"/>
          <w:sz w:val="20"/>
          <w:szCs w:val="20"/>
          <w:lang w:eastAsia="ar-SA"/>
        </w:rPr>
        <w:t>któryś z tych dni jest ustawowo wolny od pracy.</w:t>
      </w:r>
    </w:p>
    <w:p w:rsidR="008E3AD3" w:rsidRPr="002E1FA5" w:rsidRDefault="008E3AD3" w:rsidP="008E3AD3">
      <w:pPr>
        <w:suppressAutoHyphens/>
        <w:spacing w:after="0" w:line="240" w:lineRule="auto"/>
        <w:jc w:val="both"/>
        <w:rPr>
          <w:rFonts w:ascii="Calibri" w:eastAsia="Times New Roman" w:hAnsi="Calibri" w:cs="Calibri"/>
          <w:sz w:val="20"/>
          <w:szCs w:val="20"/>
          <w:lang w:eastAsia="ar-SA"/>
        </w:rPr>
      </w:pPr>
    </w:p>
    <w:p w:rsidR="008E3AD3" w:rsidRPr="002E1FA5" w:rsidRDefault="008E3AD3" w:rsidP="008E3AD3">
      <w:pPr>
        <w:numPr>
          <w:ilvl w:val="1"/>
          <w:numId w:val="4"/>
        </w:numPr>
        <w:suppressAutoHyphens/>
        <w:spacing w:after="0" w:line="240" w:lineRule="auto"/>
        <w:jc w:val="both"/>
        <w:rPr>
          <w:rFonts w:ascii="Calibri" w:eastAsia="Times New Roman" w:hAnsi="Calibri" w:cs="Calibri"/>
          <w:b/>
          <w:bCs/>
          <w:sz w:val="20"/>
          <w:szCs w:val="20"/>
          <w:lang w:eastAsia="ar-SA"/>
        </w:rPr>
      </w:pPr>
      <w:r w:rsidRPr="002E1FA5">
        <w:rPr>
          <w:rFonts w:ascii="Calibri" w:eastAsia="Times New Roman" w:hAnsi="Calibri" w:cs="Calibri"/>
          <w:b/>
          <w:sz w:val="20"/>
          <w:szCs w:val="20"/>
          <w:lang w:eastAsia="ar-SA"/>
        </w:rPr>
        <w:t>Klauzula</w:t>
      </w:r>
      <w:r w:rsidRPr="002E1FA5">
        <w:rPr>
          <w:rFonts w:ascii="Calibri" w:eastAsia="Times New Roman" w:hAnsi="Calibri" w:cs="Calibri"/>
          <w:b/>
          <w:bCs/>
          <w:sz w:val="20"/>
          <w:szCs w:val="20"/>
          <w:lang w:eastAsia="ar-SA"/>
        </w:rPr>
        <w:t xml:space="preserve"> samolikwidacji szkód drobnych</w:t>
      </w:r>
    </w:p>
    <w:p w:rsidR="008E3AD3" w:rsidRPr="008E3AD3" w:rsidRDefault="008E3AD3" w:rsidP="008E3AD3">
      <w:pPr>
        <w:tabs>
          <w:tab w:val="left" w:pos="-2160"/>
        </w:tabs>
        <w:suppressAutoHyphens/>
        <w:spacing w:after="0" w:line="240" w:lineRule="auto"/>
        <w:jc w:val="both"/>
        <w:rPr>
          <w:rFonts w:ascii="Calibri" w:eastAsia="Times New Roman" w:hAnsi="Calibri" w:cs="Calibri"/>
          <w:sz w:val="20"/>
          <w:szCs w:val="20"/>
          <w:lang w:eastAsia="ar-SA"/>
        </w:rPr>
      </w:pPr>
      <w:r w:rsidRPr="002E1FA5">
        <w:rPr>
          <w:rFonts w:ascii="Calibri" w:eastAsia="Times New Roman" w:hAnsi="Calibri" w:cs="Calibri"/>
          <w:sz w:val="20"/>
          <w:szCs w:val="20"/>
          <w:lang w:eastAsia="ar-SA"/>
        </w:rPr>
        <w:t>Ubezpieczyciel wypłaci odszkodowanie na podstawie faktury lub kosztorysu przedstawionego przez Ubezpieczającego, jeśli całkowity koszt naprawy nie przekroczy kwoty 5.000 zł netto (bez dokonywania oględzin uszkodzonego pojazdu).</w:t>
      </w:r>
    </w:p>
    <w:p w:rsidR="008E3AD3" w:rsidRPr="008E3AD3" w:rsidRDefault="008E3AD3" w:rsidP="008E3AD3">
      <w:pPr>
        <w:tabs>
          <w:tab w:val="left" w:pos="-2160"/>
        </w:tabs>
        <w:suppressAutoHyphens/>
        <w:spacing w:after="0" w:line="240" w:lineRule="auto"/>
        <w:jc w:val="both"/>
        <w:rPr>
          <w:rFonts w:ascii="Calibri" w:eastAsia="Times New Roman" w:hAnsi="Calibri" w:cs="Calibri"/>
          <w:sz w:val="20"/>
          <w:szCs w:val="20"/>
          <w:lang w:eastAsia="ar-SA"/>
        </w:rPr>
      </w:pPr>
    </w:p>
    <w:p w:rsidR="008E3AD3" w:rsidRPr="008E3AD3" w:rsidRDefault="008E3AD3" w:rsidP="008E3AD3">
      <w:pPr>
        <w:numPr>
          <w:ilvl w:val="1"/>
          <w:numId w:val="4"/>
        </w:numPr>
        <w:suppressAutoHyphens/>
        <w:spacing w:after="0" w:line="240" w:lineRule="auto"/>
        <w:jc w:val="both"/>
        <w:rPr>
          <w:rFonts w:ascii="Calibri" w:eastAsia="Times New Roman" w:hAnsi="Calibri" w:cs="Calibri"/>
          <w:b/>
          <w:sz w:val="20"/>
          <w:szCs w:val="20"/>
          <w:lang w:eastAsia="ar-SA"/>
        </w:rPr>
      </w:pPr>
      <w:r w:rsidRPr="008E3AD3">
        <w:rPr>
          <w:rFonts w:ascii="Calibri" w:eastAsia="Times New Roman" w:hAnsi="Calibri" w:cs="Calibri"/>
          <w:b/>
          <w:sz w:val="20"/>
          <w:szCs w:val="20"/>
          <w:lang w:eastAsia="ar-SA"/>
        </w:rPr>
        <w:t xml:space="preserve">Klauzula odstąpienia od </w:t>
      </w:r>
      <w:proofErr w:type="spellStart"/>
      <w:r w:rsidRPr="008E3AD3">
        <w:rPr>
          <w:rFonts w:ascii="Calibri" w:eastAsia="Times New Roman" w:hAnsi="Calibri" w:cs="Calibri"/>
          <w:b/>
          <w:sz w:val="20"/>
          <w:szCs w:val="20"/>
          <w:lang w:eastAsia="ar-SA"/>
        </w:rPr>
        <w:t>wyłączeń</w:t>
      </w:r>
      <w:proofErr w:type="spellEnd"/>
      <w:r w:rsidRPr="008E3AD3">
        <w:rPr>
          <w:rFonts w:ascii="Calibri" w:eastAsia="Times New Roman" w:hAnsi="Calibri" w:cs="Calibri"/>
          <w:b/>
          <w:sz w:val="20"/>
          <w:szCs w:val="20"/>
          <w:lang w:eastAsia="ar-SA"/>
        </w:rPr>
        <w:t xml:space="preserve"> odpowiedzialności (1)</w:t>
      </w:r>
    </w:p>
    <w:p w:rsidR="008E3AD3" w:rsidRPr="008E3AD3" w:rsidRDefault="008E3AD3" w:rsidP="008E3AD3">
      <w:pPr>
        <w:tabs>
          <w:tab w:val="left" w:pos="-2160"/>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Ubezpieczyciel odstępuje od stosowania zapisów OWU ograniczających lub wyłączających odpowiedzialności za szkody:</w:t>
      </w:r>
    </w:p>
    <w:p w:rsidR="008E3AD3" w:rsidRPr="008E3AD3" w:rsidRDefault="008E3AD3" w:rsidP="008E3AD3">
      <w:pPr>
        <w:tabs>
          <w:tab w:val="left" w:pos="-2160"/>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 wyrządzone przez kierowcę, który kierował pojazdem w stanie nietrzeźwości, pod wpływem narkotyków lub innych podobnie działających środków,</w:t>
      </w:r>
    </w:p>
    <w:p w:rsidR="008E3AD3" w:rsidRPr="008E3AD3" w:rsidRDefault="008E3AD3" w:rsidP="008E3AD3">
      <w:pPr>
        <w:tabs>
          <w:tab w:val="left" w:pos="-2160"/>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 w sytuacjach, w których kierujący pojazdem oddalił się z miejsca wypadku bez uzasadnionej przyczyny</w:t>
      </w:r>
    </w:p>
    <w:p w:rsidR="008E3AD3" w:rsidRPr="008E3AD3" w:rsidRDefault="008E3AD3" w:rsidP="008E3AD3">
      <w:pPr>
        <w:tabs>
          <w:tab w:val="left" w:pos="-2160"/>
        </w:tabs>
        <w:suppressAutoHyphens/>
        <w:spacing w:after="0" w:line="240" w:lineRule="auto"/>
        <w:jc w:val="both"/>
        <w:rPr>
          <w:rFonts w:ascii="Calibri" w:eastAsia="Times New Roman" w:hAnsi="Calibri" w:cs="Calibri"/>
          <w:sz w:val="20"/>
          <w:szCs w:val="20"/>
          <w:lang w:eastAsia="ar-SA"/>
        </w:rPr>
      </w:pPr>
    </w:p>
    <w:p w:rsidR="008E3AD3" w:rsidRPr="008E3AD3" w:rsidRDefault="008E3AD3" w:rsidP="008E3AD3">
      <w:pPr>
        <w:numPr>
          <w:ilvl w:val="1"/>
          <w:numId w:val="4"/>
        </w:numPr>
        <w:suppressAutoHyphens/>
        <w:spacing w:after="0" w:line="240" w:lineRule="auto"/>
        <w:jc w:val="both"/>
        <w:rPr>
          <w:rFonts w:ascii="Calibri" w:eastAsia="Times New Roman" w:hAnsi="Calibri" w:cs="Calibri"/>
          <w:b/>
          <w:sz w:val="20"/>
          <w:szCs w:val="20"/>
          <w:lang w:eastAsia="ar-SA"/>
        </w:rPr>
      </w:pPr>
      <w:r w:rsidRPr="008E3AD3">
        <w:rPr>
          <w:rFonts w:ascii="Calibri" w:eastAsia="Times New Roman" w:hAnsi="Calibri" w:cs="Calibri"/>
          <w:b/>
          <w:sz w:val="20"/>
          <w:szCs w:val="20"/>
          <w:lang w:eastAsia="ar-SA"/>
        </w:rPr>
        <w:t xml:space="preserve">Klauzula odstąpienia od </w:t>
      </w:r>
      <w:proofErr w:type="spellStart"/>
      <w:r w:rsidRPr="008E3AD3">
        <w:rPr>
          <w:rFonts w:ascii="Calibri" w:eastAsia="Times New Roman" w:hAnsi="Calibri" w:cs="Calibri"/>
          <w:b/>
          <w:sz w:val="20"/>
          <w:szCs w:val="20"/>
          <w:lang w:eastAsia="ar-SA"/>
        </w:rPr>
        <w:t>wyłączeń</w:t>
      </w:r>
      <w:proofErr w:type="spellEnd"/>
      <w:r w:rsidRPr="008E3AD3">
        <w:rPr>
          <w:rFonts w:ascii="Calibri" w:eastAsia="Times New Roman" w:hAnsi="Calibri" w:cs="Calibri"/>
          <w:b/>
          <w:sz w:val="20"/>
          <w:szCs w:val="20"/>
          <w:lang w:eastAsia="ar-SA"/>
        </w:rPr>
        <w:t xml:space="preserve"> odpowiedzialności (2)</w:t>
      </w:r>
    </w:p>
    <w:p w:rsidR="008E3AD3" w:rsidRPr="008E3AD3" w:rsidRDefault="008E3AD3" w:rsidP="008E3AD3">
      <w:pPr>
        <w:tabs>
          <w:tab w:val="left" w:pos="-2160"/>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 xml:space="preserve">Ubezpieczyciel odstępuje od stosowania zapisów OWU ograniczających lub wyłączających odpowiedzialności za szkody powstałe w pojazdach w trakcie ćwiczeń, pokazów, </w:t>
      </w:r>
      <w:bookmarkStart w:id="0" w:name="_GoBack"/>
      <w:bookmarkEnd w:id="0"/>
      <w:r w:rsidRPr="008E3AD3">
        <w:rPr>
          <w:rFonts w:ascii="Calibri" w:eastAsia="Times New Roman" w:hAnsi="Calibri" w:cs="Calibri"/>
          <w:sz w:val="20"/>
          <w:szCs w:val="20"/>
          <w:lang w:eastAsia="ar-SA"/>
        </w:rPr>
        <w:t>a także szkody powstałe podczas zamieszek społecznych i wszelkiego rodzaju akcji protestacyjnych.</w:t>
      </w:r>
    </w:p>
    <w:p w:rsidR="008E3AD3" w:rsidRPr="008E3AD3" w:rsidRDefault="008E3AD3" w:rsidP="008E3AD3">
      <w:pPr>
        <w:tabs>
          <w:tab w:val="left" w:pos="-2160"/>
        </w:tabs>
        <w:suppressAutoHyphens/>
        <w:spacing w:after="0" w:line="240" w:lineRule="auto"/>
        <w:jc w:val="both"/>
        <w:rPr>
          <w:rFonts w:ascii="Calibri" w:eastAsia="Times New Roman" w:hAnsi="Calibri" w:cs="Calibri"/>
          <w:sz w:val="20"/>
          <w:szCs w:val="20"/>
          <w:lang w:eastAsia="ar-SA"/>
        </w:rPr>
      </w:pPr>
    </w:p>
    <w:p w:rsidR="008E3AD3" w:rsidRPr="008E3AD3" w:rsidRDefault="008E3AD3" w:rsidP="008E3AD3">
      <w:pPr>
        <w:numPr>
          <w:ilvl w:val="1"/>
          <w:numId w:val="4"/>
        </w:numPr>
        <w:suppressAutoHyphens/>
        <w:spacing w:after="0" w:line="240" w:lineRule="auto"/>
        <w:jc w:val="both"/>
        <w:rPr>
          <w:rFonts w:ascii="Calibri" w:eastAsia="Times New Roman" w:hAnsi="Calibri" w:cs="Calibri"/>
          <w:b/>
          <w:sz w:val="20"/>
          <w:szCs w:val="20"/>
          <w:lang w:eastAsia="ar-SA"/>
        </w:rPr>
      </w:pPr>
      <w:r w:rsidRPr="008E3AD3">
        <w:rPr>
          <w:rFonts w:ascii="Calibri" w:eastAsia="Times New Roman" w:hAnsi="Calibri" w:cs="Calibri"/>
          <w:b/>
          <w:sz w:val="20"/>
          <w:szCs w:val="20"/>
          <w:lang w:eastAsia="ar-SA"/>
        </w:rPr>
        <w:t>Klauzula rozszerzonej ochrony autocasco</w:t>
      </w:r>
    </w:p>
    <w:p w:rsidR="008E3AD3" w:rsidRPr="008E3AD3" w:rsidRDefault="008E3AD3" w:rsidP="008E3AD3">
      <w:pPr>
        <w:tabs>
          <w:tab w:val="left" w:pos="284"/>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Ochroną ubezpieczeniową objęte są również szkody:</w:t>
      </w:r>
    </w:p>
    <w:p w:rsidR="008E3AD3" w:rsidRPr="008E3AD3" w:rsidRDefault="008E3AD3" w:rsidP="008E3AD3">
      <w:pPr>
        <w:tabs>
          <w:tab w:val="left" w:pos="284"/>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 wynikłe z zassania wody do silnika,</w:t>
      </w:r>
    </w:p>
    <w:p w:rsidR="008E3AD3" w:rsidRPr="008E3AD3" w:rsidRDefault="008E3AD3" w:rsidP="008E3AD3">
      <w:pPr>
        <w:tabs>
          <w:tab w:val="left" w:pos="284"/>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 wynikłe z samoczynnego otwarcia pokrywy silnika lub bagażnika,</w:t>
      </w:r>
    </w:p>
    <w:p w:rsidR="008E3AD3" w:rsidRPr="008E3AD3" w:rsidRDefault="008E3AD3" w:rsidP="008E3AD3">
      <w:pPr>
        <w:tabs>
          <w:tab w:val="left" w:pos="284"/>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 wyrządzonych przez ładunek.</w:t>
      </w:r>
    </w:p>
    <w:p w:rsidR="008E3AD3" w:rsidRPr="008E3AD3" w:rsidRDefault="008E3AD3" w:rsidP="008E3AD3">
      <w:pPr>
        <w:tabs>
          <w:tab w:val="left" w:pos="284"/>
        </w:tabs>
        <w:suppressAutoHyphens/>
        <w:spacing w:after="0" w:line="240" w:lineRule="auto"/>
        <w:jc w:val="both"/>
        <w:rPr>
          <w:rFonts w:ascii="Calibri" w:eastAsia="Times New Roman" w:hAnsi="Calibri" w:cs="Calibri"/>
          <w:sz w:val="20"/>
          <w:szCs w:val="20"/>
          <w:lang w:eastAsia="ar-SA"/>
        </w:rPr>
      </w:pPr>
    </w:p>
    <w:p w:rsidR="008E3AD3" w:rsidRPr="008E3AD3" w:rsidRDefault="008E3AD3" w:rsidP="008E3AD3">
      <w:pPr>
        <w:numPr>
          <w:ilvl w:val="1"/>
          <w:numId w:val="4"/>
        </w:numPr>
        <w:suppressAutoHyphens/>
        <w:spacing w:after="0" w:line="240" w:lineRule="auto"/>
        <w:jc w:val="both"/>
        <w:rPr>
          <w:rFonts w:ascii="Calibri" w:eastAsia="Times New Roman" w:hAnsi="Calibri" w:cs="Calibri"/>
          <w:b/>
          <w:bCs/>
          <w:sz w:val="20"/>
          <w:szCs w:val="20"/>
          <w:lang w:eastAsia="ar-SA"/>
        </w:rPr>
      </w:pPr>
      <w:r w:rsidRPr="008E3AD3">
        <w:rPr>
          <w:rFonts w:ascii="Calibri" w:eastAsia="Times New Roman" w:hAnsi="Calibri" w:cs="Calibri"/>
          <w:b/>
          <w:sz w:val="20"/>
          <w:szCs w:val="20"/>
          <w:lang w:eastAsia="ar-SA"/>
        </w:rPr>
        <w:t>Klauzula</w:t>
      </w:r>
      <w:r w:rsidRPr="008E3AD3">
        <w:rPr>
          <w:rFonts w:ascii="Calibri" w:eastAsia="Times New Roman" w:hAnsi="Calibri" w:cs="Calibri"/>
          <w:b/>
          <w:bCs/>
          <w:sz w:val="20"/>
          <w:szCs w:val="20"/>
          <w:lang w:eastAsia="ar-SA"/>
        </w:rPr>
        <w:t xml:space="preserve"> wysokości odszkodowania za szkodę całkowitą</w:t>
      </w:r>
    </w:p>
    <w:p w:rsidR="008E3AD3" w:rsidRPr="008E3AD3" w:rsidRDefault="008E3AD3" w:rsidP="008E3AD3">
      <w:pPr>
        <w:tabs>
          <w:tab w:val="left" w:pos="-2160"/>
        </w:tabs>
        <w:suppressAutoHyphens/>
        <w:spacing w:after="0" w:line="240" w:lineRule="auto"/>
        <w:jc w:val="both"/>
        <w:rPr>
          <w:rFonts w:ascii="Calibri" w:eastAsia="Times New Roman" w:hAnsi="Calibri" w:cs="Calibri"/>
          <w:bCs/>
          <w:sz w:val="20"/>
          <w:szCs w:val="20"/>
          <w:lang w:eastAsia="ar-SA"/>
        </w:rPr>
      </w:pPr>
      <w:r w:rsidRPr="008E3AD3">
        <w:rPr>
          <w:rFonts w:ascii="Calibri" w:eastAsia="Times New Roman" w:hAnsi="Calibri" w:cs="Calibri"/>
          <w:bCs/>
          <w:sz w:val="20"/>
          <w:szCs w:val="20"/>
          <w:lang w:eastAsia="ar-SA"/>
        </w:rPr>
        <w:t>W przypadku szkody całkowitej w zakresie Autocasco, w której występują pozostałości, w przypadku braku możliwości zbycia pozostałości pojazdu po szkodzie przez Ubezpieczającego, za kwotę ustaloną przez Ubezpieczyciela, odszkodowanie zostanie wypłacone w wysokości różnicy pomiędzy wartością pojazdu sprzed szkody, a najlepszą uzyskaną przez Ubezpieczającego ceną sprzedaży pozostałości.</w:t>
      </w:r>
    </w:p>
    <w:p w:rsidR="008E3AD3" w:rsidRPr="008E3AD3" w:rsidRDefault="008E3AD3" w:rsidP="008E3AD3">
      <w:pPr>
        <w:tabs>
          <w:tab w:val="left" w:pos="-2160"/>
        </w:tabs>
        <w:suppressAutoHyphens/>
        <w:spacing w:after="0" w:line="240" w:lineRule="auto"/>
        <w:jc w:val="both"/>
        <w:rPr>
          <w:rFonts w:ascii="Calibri" w:eastAsia="Times New Roman" w:hAnsi="Calibri" w:cs="Calibri"/>
          <w:b/>
          <w:bCs/>
          <w:sz w:val="20"/>
          <w:szCs w:val="20"/>
          <w:u w:val="single"/>
          <w:lang w:eastAsia="ar-SA"/>
        </w:rPr>
      </w:pPr>
    </w:p>
    <w:p w:rsidR="008E3AD3" w:rsidRPr="008E3AD3" w:rsidRDefault="008E3AD3" w:rsidP="008E3AD3">
      <w:pPr>
        <w:tabs>
          <w:tab w:val="left" w:pos="-2160"/>
        </w:tabs>
        <w:suppressAutoHyphens/>
        <w:spacing w:after="0" w:line="240" w:lineRule="auto"/>
        <w:jc w:val="both"/>
        <w:rPr>
          <w:rFonts w:ascii="Calibri" w:eastAsia="Times New Roman" w:hAnsi="Calibri" w:cs="Calibri"/>
          <w:b/>
          <w:bCs/>
          <w:sz w:val="20"/>
          <w:szCs w:val="20"/>
          <w:u w:val="single"/>
          <w:lang w:eastAsia="ar-SA"/>
        </w:rPr>
      </w:pPr>
      <w:r w:rsidRPr="008E3AD3">
        <w:rPr>
          <w:rFonts w:ascii="Calibri" w:eastAsia="Times New Roman" w:hAnsi="Calibri" w:cs="Calibri"/>
          <w:b/>
          <w:bCs/>
          <w:sz w:val="20"/>
          <w:szCs w:val="20"/>
          <w:u w:val="single"/>
          <w:lang w:eastAsia="ar-SA"/>
        </w:rPr>
        <w:t>A.3. Ubezpieczenie NNW kierowcy i pasażerów</w:t>
      </w:r>
    </w:p>
    <w:p w:rsidR="008E3AD3" w:rsidRPr="008E3AD3" w:rsidRDefault="008E3AD3" w:rsidP="008E3AD3">
      <w:pPr>
        <w:tabs>
          <w:tab w:val="left" w:pos="-2160"/>
        </w:tabs>
        <w:suppressAutoHyphens/>
        <w:spacing w:after="0" w:line="240" w:lineRule="auto"/>
        <w:jc w:val="both"/>
        <w:rPr>
          <w:rFonts w:ascii="Calibri" w:eastAsia="Times New Roman" w:hAnsi="Calibri" w:cs="Calibri"/>
          <w:b/>
          <w:sz w:val="20"/>
          <w:szCs w:val="20"/>
          <w:lang w:eastAsia="ar-SA"/>
        </w:rPr>
      </w:pPr>
    </w:p>
    <w:p w:rsidR="008E3AD3" w:rsidRPr="008E3AD3" w:rsidRDefault="008E3AD3" w:rsidP="008E3AD3">
      <w:pPr>
        <w:suppressAutoHyphens/>
        <w:spacing w:after="0" w:line="240" w:lineRule="auto"/>
        <w:jc w:val="both"/>
        <w:rPr>
          <w:rFonts w:ascii="Calibri" w:eastAsia="Times New Roman" w:hAnsi="Calibri" w:cs="Calibri"/>
          <w:b/>
          <w:sz w:val="20"/>
          <w:szCs w:val="20"/>
          <w:lang w:eastAsia="ar-SA"/>
        </w:rPr>
      </w:pPr>
      <w:r w:rsidRPr="008E3AD3">
        <w:rPr>
          <w:rFonts w:ascii="Calibri" w:eastAsia="Times New Roman" w:hAnsi="Calibri" w:cs="Calibri"/>
          <w:b/>
          <w:sz w:val="20"/>
          <w:szCs w:val="20"/>
          <w:lang w:eastAsia="ar-SA"/>
        </w:rPr>
        <w:t xml:space="preserve">Z A K R E S   M I N I M A L N Y </w:t>
      </w:r>
    </w:p>
    <w:p w:rsidR="008E3AD3" w:rsidRPr="008E3AD3" w:rsidRDefault="008E3AD3" w:rsidP="008E3AD3">
      <w:pPr>
        <w:suppressAutoHyphens/>
        <w:autoSpaceDE w:val="0"/>
        <w:spacing w:after="0" w:line="240" w:lineRule="auto"/>
        <w:jc w:val="both"/>
        <w:rPr>
          <w:rFonts w:ascii="Calibri" w:eastAsia="Calibri" w:hAnsi="Calibri" w:cs="Calibri"/>
          <w:color w:val="000000"/>
          <w:sz w:val="20"/>
          <w:szCs w:val="20"/>
        </w:rPr>
      </w:pPr>
      <w:r w:rsidRPr="008E3AD3">
        <w:rPr>
          <w:rFonts w:ascii="Calibri" w:eastAsia="Arial" w:hAnsi="Calibri" w:cs="Calibri"/>
          <w:b/>
          <w:color w:val="000000"/>
          <w:sz w:val="20"/>
          <w:szCs w:val="20"/>
          <w:lang w:eastAsia="ar-SA"/>
        </w:rPr>
        <w:lastRenderedPageBreak/>
        <w:t>Zakres minimalny:</w:t>
      </w:r>
      <w:r w:rsidRPr="008E3AD3">
        <w:rPr>
          <w:rFonts w:ascii="Calibri" w:eastAsia="Arial" w:hAnsi="Calibri" w:cs="Calibri"/>
          <w:color w:val="000000"/>
          <w:sz w:val="20"/>
          <w:szCs w:val="20"/>
          <w:lang w:eastAsia="ar-SA"/>
        </w:rPr>
        <w:t xml:space="preserve"> co najmniej </w:t>
      </w:r>
      <w:r w:rsidRPr="008E3AD3">
        <w:rPr>
          <w:rFonts w:ascii="Calibri" w:eastAsia="Arial" w:hAnsi="Calibri" w:cs="Calibri"/>
          <w:sz w:val="20"/>
          <w:szCs w:val="20"/>
          <w:lang w:eastAsia="ar-SA"/>
        </w:rPr>
        <w:t>szkody będące następstwem nieszczęśliwego wypadku kierowców i pasażerów powstałe w związku z ruchem ubezpieczonych pojazdów, podczas wsiadania i wysiadania z pojazdu, podczas zatrzymania pojazdu lub postoju, załadunku lub rozładunku pojazdu,  podczas naprawy lub tankowania pojazdu na trasie jazdy, obejmujące:</w:t>
      </w:r>
    </w:p>
    <w:p w:rsidR="008E3AD3" w:rsidRPr="008E3AD3" w:rsidRDefault="008E3AD3" w:rsidP="008E3AD3">
      <w:pPr>
        <w:numPr>
          <w:ilvl w:val="0"/>
          <w:numId w:val="6"/>
        </w:numPr>
        <w:suppressAutoHyphens/>
        <w:spacing w:after="0" w:line="240" w:lineRule="auto"/>
        <w:jc w:val="both"/>
        <w:rPr>
          <w:rFonts w:ascii="Calibri" w:eastAsia="Times New Roman" w:hAnsi="Calibri" w:cs="Calibri"/>
          <w:color w:val="000000"/>
          <w:sz w:val="20"/>
          <w:szCs w:val="20"/>
          <w:lang w:eastAsia="ar-SA"/>
        </w:rPr>
      </w:pPr>
      <w:r w:rsidRPr="008E3AD3">
        <w:rPr>
          <w:rFonts w:ascii="Calibri" w:eastAsia="Times New Roman" w:hAnsi="Calibri" w:cs="Calibri"/>
          <w:sz w:val="20"/>
          <w:szCs w:val="20"/>
          <w:lang w:eastAsia="ar-SA"/>
        </w:rPr>
        <w:t xml:space="preserve">śmierć </w:t>
      </w:r>
      <w:r w:rsidRPr="008E3AD3">
        <w:rPr>
          <w:rFonts w:ascii="Calibri" w:eastAsia="Times New Roman" w:hAnsi="Calibri" w:cs="Calibri"/>
          <w:color w:val="000000"/>
          <w:sz w:val="20"/>
          <w:szCs w:val="20"/>
          <w:lang w:eastAsia="ar-SA"/>
        </w:rPr>
        <w:t>(świadczenie w wysokości 100% sumy ubezpieczenia),</w:t>
      </w:r>
    </w:p>
    <w:p w:rsidR="008E3AD3" w:rsidRPr="008E3AD3" w:rsidRDefault="008E3AD3" w:rsidP="008E3AD3">
      <w:pPr>
        <w:numPr>
          <w:ilvl w:val="0"/>
          <w:numId w:val="6"/>
        </w:num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 xml:space="preserve">trwały uszczerbek na zdrowiu. </w:t>
      </w:r>
    </w:p>
    <w:p w:rsidR="008E3AD3" w:rsidRPr="008E3AD3" w:rsidRDefault="008E3AD3" w:rsidP="008E3AD3">
      <w:pPr>
        <w:tabs>
          <w:tab w:val="left" w:pos="-2160"/>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(w tym następstwa zawału serca lub krwotoku śródmózgowego)</w:t>
      </w:r>
    </w:p>
    <w:p w:rsidR="008E3AD3" w:rsidRPr="008E3AD3" w:rsidRDefault="008E3AD3" w:rsidP="008E3AD3">
      <w:pPr>
        <w:tabs>
          <w:tab w:val="left" w:pos="-2160"/>
        </w:tabs>
        <w:suppressAutoHyphens/>
        <w:spacing w:after="0" w:line="240" w:lineRule="auto"/>
        <w:jc w:val="both"/>
        <w:rPr>
          <w:rFonts w:ascii="Calibri" w:eastAsia="Times New Roman" w:hAnsi="Calibri" w:cs="Calibri"/>
          <w:b/>
          <w:sz w:val="20"/>
          <w:szCs w:val="20"/>
          <w:lang w:eastAsia="ar-SA"/>
        </w:rPr>
      </w:pPr>
    </w:p>
    <w:p w:rsidR="008E3AD3" w:rsidRPr="008E3AD3" w:rsidRDefault="008E3AD3" w:rsidP="008E3AD3">
      <w:pPr>
        <w:tabs>
          <w:tab w:val="left" w:pos="-2160"/>
        </w:tabs>
        <w:suppressAutoHyphens/>
        <w:spacing w:after="0" w:line="240" w:lineRule="auto"/>
        <w:jc w:val="both"/>
        <w:rPr>
          <w:rFonts w:ascii="Calibri" w:eastAsia="Times New Roman" w:hAnsi="Calibri" w:cs="Calibri"/>
          <w:sz w:val="20"/>
          <w:szCs w:val="20"/>
          <w:lang w:eastAsia="ar-SA"/>
        </w:rPr>
      </w:pPr>
      <w:r w:rsidRPr="00B17D1D">
        <w:rPr>
          <w:rFonts w:ascii="Calibri" w:eastAsia="Times New Roman" w:hAnsi="Calibri" w:cs="Calibri"/>
          <w:b/>
          <w:sz w:val="20"/>
          <w:szCs w:val="20"/>
          <w:lang w:eastAsia="ar-SA"/>
        </w:rPr>
        <w:t>Suma ubezpieczenia: 10.000</w:t>
      </w:r>
      <w:r w:rsidRPr="00B17D1D">
        <w:rPr>
          <w:rFonts w:ascii="Calibri" w:eastAsia="Times New Roman" w:hAnsi="Calibri" w:cs="Calibri"/>
          <w:sz w:val="20"/>
          <w:szCs w:val="20"/>
          <w:lang w:eastAsia="ar-SA"/>
        </w:rPr>
        <w:t xml:space="preserve"> zł na osobę</w:t>
      </w:r>
    </w:p>
    <w:p w:rsidR="008E3AD3" w:rsidRPr="008E3AD3" w:rsidRDefault="008E3AD3" w:rsidP="008E3AD3">
      <w:pPr>
        <w:suppressAutoHyphens/>
        <w:autoSpaceDE w:val="0"/>
        <w:autoSpaceDN w:val="0"/>
        <w:adjustRightInd w:val="0"/>
        <w:spacing w:after="0" w:line="240" w:lineRule="auto"/>
        <w:jc w:val="both"/>
        <w:rPr>
          <w:rFonts w:ascii="Calibri" w:eastAsia="Times New Roman" w:hAnsi="Calibri" w:cs="Calibri"/>
          <w:b/>
          <w:bCs/>
          <w:iCs/>
          <w:sz w:val="20"/>
          <w:szCs w:val="20"/>
          <w:u w:val="single"/>
          <w:lang w:eastAsia="ar-SA"/>
        </w:rPr>
      </w:pPr>
    </w:p>
    <w:p w:rsidR="008E3AD3" w:rsidRPr="008E3AD3" w:rsidRDefault="008E3AD3" w:rsidP="008E3AD3">
      <w:pPr>
        <w:suppressAutoHyphens/>
        <w:autoSpaceDE w:val="0"/>
        <w:autoSpaceDN w:val="0"/>
        <w:adjustRightInd w:val="0"/>
        <w:spacing w:after="0" w:line="240" w:lineRule="auto"/>
        <w:jc w:val="both"/>
        <w:rPr>
          <w:rFonts w:ascii="Calibri" w:eastAsia="Times New Roman" w:hAnsi="Calibri" w:cs="Calibri"/>
          <w:b/>
          <w:bCs/>
          <w:iCs/>
          <w:sz w:val="20"/>
          <w:szCs w:val="20"/>
          <w:u w:val="single"/>
          <w:lang w:eastAsia="ar-SA"/>
        </w:rPr>
      </w:pPr>
      <w:r w:rsidRPr="008E3AD3">
        <w:rPr>
          <w:rFonts w:ascii="Calibri" w:eastAsia="Times New Roman" w:hAnsi="Calibri" w:cs="Calibri"/>
          <w:b/>
          <w:bCs/>
          <w:iCs/>
          <w:sz w:val="20"/>
          <w:szCs w:val="20"/>
          <w:u w:val="single"/>
          <w:lang w:eastAsia="ar-SA"/>
        </w:rPr>
        <w:t>Klauzule obligatoryjne:</w:t>
      </w:r>
    </w:p>
    <w:p w:rsidR="008E3AD3" w:rsidRPr="008E3AD3" w:rsidRDefault="008E3AD3" w:rsidP="008E3AD3">
      <w:pPr>
        <w:suppressAutoHyphens/>
        <w:autoSpaceDE w:val="0"/>
        <w:autoSpaceDN w:val="0"/>
        <w:adjustRightInd w:val="0"/>
        <w:spacing w:after="0" w:line="240" w:lineRule="auto"/>
        <w:jc w:val="both"/>
        <w:rPr>
          <w:rFonts w:ascii="Calibri" w:eastAsia="Times New Roman" w:hAnsi="Calibri" w:cs="Calibri"/>
          <w:b/>
          <w:bCs/>
          <w:iCs/>
          <w:sz w:val="20"/>
          <w:szCs w:val="20"/>
          <w:u w:val="single"/>
          <w:lang w:eastAsia="ar-SA"/>
        </w:rPr>
      </w:pPr>
    </w:p>
    <w:p w:rsidR="008E3AD3" w:rsidRPr="008E3AD3" w:rsidRDefault="008E3AD3" w:rsidP="008E3AD3">
      <w:pPr>
        <w:suppressAutoHyphens/>
        <w:spacing w:after="0" w:line="240" w:lineRule="auto"/>
        <w:jc w:val="both"/>
        <w:rPr>
          <w:rFonts w:ascii="Calibri" w:eastAsia="Times New Roman" w:hAnsi="Calibri" w:cs="Calibri"/>
          <w:b/>
          <w:bCs/>
          <w:iCs/>
          <w:sz w:val="20"/>
          <w:szCs w:val="20"/>
          <w:u w:val="single"/>
          <w:lang w:eastAsia="ar-SA"/>
        </w:rPr>
      </w:pPr>
      <w:r w:rsidRPr="008E3AD3">
        <w:rPr>
          <w:rFonts w:ascii="Calibri" w:eastAsia="Times New Roman" w:hAnsi="Calibri" w:cs="Calibri"/>
          <w:b/>
          <w:bCs/>
          <w:iCs/>
          <w:sz w:val="20"/>
          <w:szCs w:val="20"/>
          <w:u w:val="single"/>
          <w:lang w:eastAsia="ar-SA"/>
        </w:rPr>
        <w:t>Z zachowaniem pozostałych niezmienionych niniejszymi klauzulami postanowień umowy ubezpieczenia, ustala się, że:</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p>
    <w:p w:rsidR="008E3AD3" w:rsidRPr="008E3AD3" w:rsidRDefault="008E3AD3" w:rsidP="008E3AD3">
      <w:pPr>
        <w:numPr>
          <w:ilvl w:val="0"/>
          <w:numId w:val="3"/>
        </w:numPr>
        <w:suppressAutoHyphens/>
        <w:spacing w:after="0" w:line="240" w:lineRule="auto"/>
        <w:jc w:val="both"/>
        <w:rPr>
          <w:rFonts w:ascii="Calibri" w:eastAsia="Times New Roman" w:hAnsi="Calibri" w:cs="Calibri"/>
          <w:b/>
          <w:bCs/>
          <w:sz w:val="20"/>
          <w:szCs w:val="20"/>
          <w:lang w:eastAsia="ar-SA"/>
        </w:rPr>
      </w:pPr>
      <w:r w:rsidRPr="008E3AD3">
        <w:rPr>
          <w:rFonts w:ascii="Calibri" w:eastAsia="Times New Roman" w:hAnsi="Calibri" w:cs="Calibri"/>
          <w:b/>
          <w:bCs/>
          <w:sz w:val="20"/>
          <w:szCs w:val="20"/>
          <w:lang w:eastAsia="ar-SA"/>
        </w:rPr>
        <w:t>Klauzula automatycznej ochrony</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 xml:space="preserve">Ochroną ubezpieczeniową objęte zostaną </w:t>
      </w:r>
      <w:proofErr w:type="spellStart"/>
      <w:r w:rsidRPr="008E3AD3">
        <w:rPr>
          <w:rFonts w:ascii="Calibri" w:eastAsia="Times New Roman" w:hAnsi="Calibri" w:cs="Calibri"/>
          <w:sz w:val="20"/>
          <w:szCs w:val="20"/>
          <w:lang w:eastAsia="ar-SA"/>
        </w:rPr>
        <w:t>nowonabywane</w:t>
      </w:r>
      <w:proofErr w:type="spellEnd"/>
      <w:r w:rsidRPr="008E3AD3">
        <w:rPr>
          <w:rFonts w:ascii="Calibri" w:eastAsia="Times New Roman" w:hAnsi="Calibri" w:cs="Calibri"/>
          <w:sz w:val="20"/>
          <w:szCs w:val="20"/>
          <w:lang w:eastAsia="ar-SA"/>
        </w:rPr>
        <w:t xml:space="preserve"> lub przejmowane z leasingu pojazdy z dniem przejścia na Ubezpieczającego ryzyka związanego z posiadaniem tych środków. Ubezpieczający zobowiązany jest powiadomić Ubezpieczyciela o tym fakcie w terminie 3 dni roboczych od dnia rejestracji/zakupu pojazdu.</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p>
    <w:p w:rsidR="008E3AD3" w:rsidRPr="008E3AD3" w:rsidRDefault="008E3AD3" w:rsidP="008E3AD3">
      <w:pPr>
        <w:tabs>
          <w:tab w:val="left" w:pos="-2160"/>
        </w:tabs>
        <w:suppressAutoHyphens/>
        <w:spacing w:after="0" w:line="240" w:lineRule="auto"/>
        <w:jc w:val="both"/>
        <w:rPr>
          <w:rFonts w:ascii="Calibri" w:eastAsia="Times New Roman" w:hAnsi="Calibri" w:cs="Calibri"/>
          <w:b/>
          <w:i/>
          <w:sz w:val="20"/>
          <w:szCs w:val="20"/>
          <w:lang w:eastAsia="ar-SA"/>
        </w:rPr>
      </w:pPr>
      <w:proofErr w:type="spellStart"/>
      <w:r w:rsidRPr="008E3AD3">
        <w:rPr>
          <w:rFonts w:ascii="Calibri" w:eastAsia="Times New Roman" w:hAnsi="Calibri" w:cs="Calibri"/>
          <w:b/>
          <w:bCs/>
          <w:sz w:val="20"/>
          <w:szCs w:val="20"/>
          <w:u w:val="single"/>
          <w:lang w:eastAsia="ar-SA"/>
        </w:rPr>
        <w:t>Franszyze</w:t>
      </w:r>
      <w:proofErr w:type="spellEnd"/>
      <w:r w:rsidRPr="008E3AD3">
        <w:rPr>
          <w:rFonts w:ascii="Calibri" w:eastAsia="Times New Roman" w:hAnsi="Calibri" w:cs="Calibri"/>
          <w:b/>
          <w:bCs/>
          <w:sz w:val="20"/>
          <w:szCs w:val="20"/>
          <w:u w:val="single"/>
          <w:lang w:eastAsia="ar-SA"/>
        </w:rPr>
        <w:t xml:space="preserve"> i udziały własne w odniesieniu do zakresu minimalnego</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b/>
          <w:sz w:val="20"/>
          <w:szCs w:val="20"/>
          <w:lang w:eastAsia="ar-SA"/>
        </w:rPr>
        <w:t xml:space="preserve">Franszyza integralna </w:t>
      </w:r>
      <w:r w:rsidRPr="008E3AD3">
        <w:rPr>
          <w:rFonts w:ascii="Calibri" w:eastAsia="Times New Roman" w:hAnsi="Calibri" w:cs="Calibri"/>
          <w:sz w:val="20"/>
          <w:szCs w:val="20"/>
          <w:lang w:eastAsia="ar-SA"/>
        </w:rPr>
        <w:t xml:space="preserve">– </w:t>
      </w:r>
      <w:r w:rsidRPr="008E3AD3">
        <w:rPr>
          <w:rFonts w:ascii="Calibri" w:eastAsia="Times New Roman" w:hAnsi="Calibri" w:cs="Calibri"/>
          <w:color w:val="000000"/>
          <w:sz w:val="20"/>
          <w:szCs w:val="20"/>
          <w:lang w:eastAsia="ar-SA"/>
        </w:rPr>
        <w:t>niedopuszczalna</w:t>
      </w:r>
    </w:p>
    <w:p w:rsidR="008E3AD3" w:rsidRPr="008E3AD3" w:rsidRDefault="008E3AD3" w:rsidP="008E3AD3">
      <w:pPr>
        <w:tabs>
          <w:tab w:val="left" w:pos="-2160"/>
        </w:tabs>
        <w:suppressAutoHyphens/>
        <w:spacing w:after="0" w:line="240" w:lineRule="auto"/>
        <w:jc w:val="both"/>
        <w:rPr>
          <w:rFonts w:ascii="Calibri" w:eastAsia="Times New Roman" w:hAnsi="Calibri" w:cs="Calibri"/>
          <w:color w:val="000000"/>
          <w:sz w:val="20"/>
          <w:szCs w:val="20"/>
          <w:lang w:eastAsia="ar-SA"/>
        </w:rPr>
      </w:pPr>
      <w:r w:rsidRPr="008E3AD3">
        <w:rPr>
          <w:rFonts w:ascii="Calibri" w:eastAsia="Times New Roman" w:hAnsi="Calibri" w:cs="Calibri"/>
          <w:b/>
          <w:sz w:val="20"/>
          <w:szCs w:val="20"/>
          <w:lang w:eastAsia="ar-SA"/>
        </w:rPr>
        <w:t xml:space="preserve">Franszyza redukcyjna </w:t>
      </w:r>
      <w:r w:rsidRPr="008E3AD3">
        <w:rPr>
          <w:rFonts w:ascii="Calibri" w:eastAsia="Times New Roman" w:hAnsi="Calibri" w:cs="Calibri"/>
          <w:sz w:val="20"/>
          <w:szCs w:val="20"/>
          <w:lang w:eastAsia="ar-SA"/>
        </w:rPr>
        <w:t xml:space="preserve">– </w:t>
      </w:r>
      <w:r w:rsidRPr="008E3AD3">
        <w:rPr>
          <w:rFonts w:ascii="Calibri" w:eastAsia="Times New Roman" w:hAnsi="Calibri" w:cs="Calibri"/>
          <w:color w:val="000000"/>
          <w:sz w:val="20"/>
          <w:szCs w:val="20"/>
          <w:lang w:eastAsia="ar-SA"/>
        </w:rPr>
        <w:t>niedopuszczalna</w:t>
      </w:r>
    </w:p>
    <w:p w:rsidR="008E3AD3" w:rsidRPr="008E3AD3" w:rsidRDefault="008E3AD3" w:rsidP="008E3AD3">
      <w:pPr>
        <w:tabs>
          <w:tab w:val="left" w:pos="-2160"/>
        </w:tabs>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b/>
          <w:sz w:val="20"/>
          <w:szCs w:val="20"/>
          <w:lang w:eastAsia="ar-SA"/>
        </w:rPr>
        <w:t>Udział własny</w:t>
      </w:r>
      <w:r w:rsidRPr="008E3AD3">
        <w:rPr>
          <w:rFonts w:ascii="Calibri" w:eastAsia="Times New Roman" w:hAnsi="Calibri" w:cs="Calibri"/>
          <w:sz w:val="20"/>
          <w:szCs w:val="20"/>
          <w:lang w:eastAsia="ar-SA"/>
        </w:rPr>
        <w:t xml:space="preserve"> – niedopuszczalny </w:t>
      </w:r>
    </w:p>
    <w:p w:rsidR="008E3AD3" w:rsidRPr="008E3AD3" w:rsidRDefault="008E3AD3" w:rsidP="008E3AD3">
      <w:pPr>
        <w:suppressAutoHyphens/>
        <w:autoSpaceDE w:val="0"/>
        <w:spacing w:after="0" w:line="240" w:lineRule="auto"/>
        <w:jc w:val="both"/>
        <w:rPr>
          <w:rFonts w:ascii="Calibri" w:eastAsia="Times New Roman" w:hAnsi="Calibri" w:cs="Calibri"/>
          <w:sz w:val="20"/>
          <w:szCs w:val="20"/>
          <w:lang w:eastAsia="ar-SA"/>
        </w:rPr>
      </w:pPr>
    </w:p>
    <w:p w:rsidR="008E3AD3" w:rsidRPr="008E3AD3" w:rsidRDefault="008E3AD3" w:rsidP="008E3AD3">
      <w:pPr>
        <w:suppressAutoHyphens/>
        <w:spacing w:after="0" w:line="240" w:lineRule="auto"/>
        <w:jc w:val="both"/>
        <w:rPr>
          <w:rFonts w:ascii="Calibri" w:eastAsia="Times New Roman" w:hAnsi="Calibri" w:cs="Calibri"/>
          <w:b/>
          <w:sz w:val="20"/>
          <w:szCs w:val="20"/>
          <w:lang w:eastAsia="ar-SA"/>
        </w:rPr>
      </w:pPr>
      <w:r w:rsidRPr="008E3AD3">
        <w:rPr>
          <w:rFonts w:ascii="Calibri" w:eastAsia="Times New Roman" w:hAnsi="Calibri" w:cs="Calibri"/>
          <w:b/>
          <w:sz w:val="20"/>
          <w:szCs w:val="20"/>
          <w:lang w:eastAsia="ar-SA"/>
        </w:rPr>
        <w:t>Do niniejszej umowy stosuje się następujące definicje:</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b/>
          <w:sz w:val="20"/>
          <w:szCs w:val="20"/>
          <w:lang w:eastAsia="ar-SA"/>
        </w:rPr>
        <w:t>Franszyza redukcyjna</w:t>
      </w:r>
      <w:r w:rsidRPr="008E3AD3">
        <w:rPr>
          <w:rFonts w:ascii="Calibri" w:eastAsia="Times New Roman" w:hAnsi="Calibri" w:cs="Calibri"/>
          <w:sz w:val="20"/>
          <w:szCs w:val="20"/>
          <w:lang w:eastAsia="ar-SA"/>
        </w:rPr>
        <w:t xml:space="preserve"> – przyjęta w umowie ubezpieczenia wartość określona kwotowo, o jaką każdorazowo pomniejsza się wysokość odszkodowania.</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b/>
          <w:sz w:val="20"/>
          <w:szCs w:val="20"/>
          <w:lang w:eastAsia="ar-SA"/>
        </w:rPr>
        <w:t>Udział własny</w:t>
      </w:r>
      <w:r w:rsidRPr="008E3AD3">
        <w:rPr>
          <w:rFonts w:ascii="Calibri" w:eastAsia="Times New Roman" w:hAnsi="Calibri" w:cs="Calibri"/>
          <w:sz w:val="20"/>
          <w:szCs w:val="20"/>
          <w:lang w:eastAsia="ar-SA"/>
        </w:rPr>
        <w:t xml:space="preserve"> – przyjęta w umowie ubezpieczenia wartość określona procentowo, o jaką każdorazowo pomniejsza się wysokość odszkodowania.</w:t>
      </w:r>
    </w:p>
    <w:p w:rsidR="008E3AD3" w:rsidRPr="008E3AD3" w:rsidRDefault="008E3AD3" w:rsidP="008E3AD3">
      <w:pPr>
        <w:suppressAutoHyphens/>
        <w:spacing w:after="0" w:line="240" w:lineRule="auto"/>
        <w:jc w:val="both"/>
        <w:rPr>
          <w:rFonts w:ascii="Calibri" w:eastAsia="Times New Roman" w:hAnsi="Calibri" w:cs="Calibri"/>
          <w:b/>
          <w:bCs/>
          <w:i/>
          <w:iCs/>
          <w:sz w:val="20"/>
          <w:szCs w:val="20"/>
          <w:lang w:eastAsia="ar-SA"/>
        </w:rPr>
      </w:pPr>
      <w:r w:rsidRPr="008E3AD3">
        <w:rPr>
          <w:rFonts w:ascii="Calibri" w:eastAsia="Times New Roman" w:hAnsi="Calibri" w:cs="Calibri"/>
          <w:b/>
          <w:sz w:val="20"/>
          <w:szCs w:val="20"/>
          <w:lang w:eastAsia="ar-SA"/>
        </w:rPr>
        <w:t>Franszyza integralna</w:t>
      </w:r>
      <w:r w:rsidRPr="008E3AD3">
        <w:rPr>
          <w:rFonts w:ascii="Calibri" w:eastAsia="Times New Roman" w:hAnsi="Calibri" w:cs="Calibri"/>
          <w:sz w:val="20"/>
          <w:szCs w:val="20"/>
          <w:lang w:eastAsia="ar-SA"/>
        </w:rPr>
        <w:t xml:space="preserve"> – przyjęta w umowie ubezpieczenia wartość określona kwotowo, do wysokości której odszkodowanie nie jest wypłacane. Powyżej wartości franszyzy integralnej odszkodowanie jest wypłacane w całości.</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p>
    <w:p w:rsidR="008E3AD3" w:rsidRPr="008E3AD3" w:rsidRDefault="008E3AD3" w:rsidP="008E3AD3">
      <w:pPr>
        <w:tabs>
          <w:tab w:val="left" w:pos="-2160"/>
        </w:tabs>
        <w:suppressAutoHyphens/>
        <w:spacing w:after="0" w:line="240" w:lineRule="auto"/>
        <w:jc w:val="both"/>
        <w:rPr>
          <w:rFonts w:ascii="Calibri" w:eastAsia="Times New Roman" w:hAnsi="Calibri" w:cs="Calibri"/>
          <w:b/>
          <w:bCs/>
          <w:sz w:val="20"/>
          <w:szCs w:val="20"/>
          <w:u w:val="single"/>
          <w:lang w:eastAsia="ar-SA"/>
        </w:rPr>
      </w:pPr>
      <w:r w:rsidRPr="008E3AD3">
        <w:rPr>
          <w:rFonts w:ascii="Calibri" w:eastAsia="Times New Roman" w:hAnsi="Calibri" w:cs="Calibri"/>
          <w:b/>
          <w:bCs/>
          <w:sz w:val="20"/>
          <w:szCs w:val="20"/>
          <w:u w:val="single"/>
          <w:lang w:eastAsia="ar-SA"/>
        </w:rPr>
        <w:t>A.4. Ubezpieczenie Assistance</w:t>
      </w:r>
    </w:p>
    <w:p w:rsidR="008E3AD3" w:rsidRPr="008E3AD3" w:rsidRDefault="008E3AD3" w:rsidP="008E3AD3">
      <w:pPr>
        <w:tabs>
          <w:tab w:val="left" w:pos="720"/>
        </w:tabs>
        <w:suppressAutoHyphens/>
        <w:spacing w:after="0" w:line="240" w:lineRule="auto"/>
        <w:jc w:val="both"/>
        <w:rPr>
          <w:rFonts w:ascii="Calibri" w:eastAsia="Times New Roman" w:hAnsi="Calibri" w:cs="Calibri"/>
          <w:i/>
          <w:sz w:val="20"/>
          <w:szCs w:val="20"/>
          <w:lang w:eastAsia="ar-SA"/>
        </w:rPr>
      </w:pPr>
      <w:r w:rsidRPr="008E3AD3">
        <w:rPr>
          <w:rFonts w:ascii="Calibri" w:eastAsia="Times New Roman" w:hAnsi="Calibri" w:cs="Calibri"/>
          <w:i/>
          <w:sz w:val="20"/>
          <w:szCs w:val="20"/>
          <w:lang w:eastAsia="ar-SA"/>
        </w:rPr>
        <w:t xml:space="preserve">Zakres ubezpieczenia Assistance nie jest objęty wymogami minimalnymi oraz nie podlega ocenie zgodności warunków z treścią SIWZ. </w:t>
      </w:r>
    </w:p>
    <w:p w:rsidR="008E3AD3" w:rsidRPr="008E3AD3" w:rsidRDefault="008E3AD3" w:rsidP="008E3AD3">
      <w:pPr>
        <w:suppressAutoHyphens/>
        <w:spacing w:after="0" w:line="240" w:lineRule="auto"/>
        <w:jc w:val="both"/>
        <w:rPr>
          <w:rFonts w:ascii="Calibri" w:eastAsia="Times New Roman" w:hAnsi="Calibri" w:cs="Calibri"/>
          <w:i/>
          <w:sz w:val="20"/>
          <w:szCs w:val="20"/>
          <w:lang w:eastAsia="ar-SA"/>
        </w:rPr>
      </w:pPr>
      <w:r w:rsidRPr="008E3AD3">
        <w:rPr>
          <w:rFonts w:ascii="Calibri" w:eastAsia="Times New Roman" w:hAnsi="Calibri" w:cs="Calibri"/>
          <w:i/>
          <w:sz w:val="20"/>
          <w:szCs w:val="20"/>
          <w:lang w:eastAsia="ar-SA"/>
        </w:rPr>
        <w:t>Jeżeli do ubezpieczeń opisanych w punkcie D1 i/lub D2 Wykonawca standardowo bez naliczania dodatkowej składki (z zastrzeżeniem, że zależy to od kategorii ubezpieczanego pojazdu), oferuje pakiety usług Assistance, to będą one uwzględnione w przypadku złożenia oferty w niniejszym postępowaniu i zawarciu umowy ubezpieczenia na jego podstawie.</w:t>
      </w:r>
    </w:p>
    <w:p w:rsidR="008E3AD3" w:rsidRPr="008E3AD3" w:rsidRDefault="008E3AD3" w:rsidP="008E3AD3">
      <w:pPr>
        <w:tabs>
          <w:tab w:val="left" w:pos="720"/>
        </w:tabs>
        <w:suppressAutoHyphens/>
        <w:spacing w:after="0" w:line="240" w:lineRule="auto"/>
        <w:jc w:val="both"/>
        <w:rPr>
          <w:rFonts w:ascii="Calibri" w:eastAsia="Times New Roman" w:hAnsi="Calibri" w:cs="Calibri"/>
          <w:i/>
          <w:sz w:val="20"/>
          <w:szCs w:val="20"/>
          <w:lang w:eastAsia="ar-SA"/>
        </w:rPr>
      </w:pPr>
      <w:r w:rsidRPr="008E3AD3">
        <w:rPr>
          <w:rFonts w:ascii="Calibri" w:eastAsia="Times New Roman" w:hAnsi="Calibri" w:cs="Calibri"/>
          <w:i/>
          <w:sz w:val="20"/>
          <w:szCs w:val="20"/>
          <w:lang w:eastAsia="ar-SA"/>
        </w:rPr>
        <w:t>Oczekiwane jest zaoferowanie niniejszego ubezpieczenia wyłącznie dla rodzajów i kategorii pojazdów, dla których Wykonawca oferuje standardowo ubezpieczenie Assistance.</w:t>
      </w:r>
    </w:p>
    <w:p w:rsidR="008E3AD3" w:rsidRPr="008E3AD3" w:rsidRDefault="008E3AD3" w:rsidP="008E3AD3">
      <w:pPr>
        <w:tabs>
          <w:tab w:val="left" w:pos="720"/>
        </w:tabs>
        <w:suppressAutoHyphens/>
        <w:spacing w:after="0" w:line="240" w:lineRule="auto"/>
        <w:jc w:val="both"/>
        <w:rPr>
          <w:rFonts w:ascii="Calibri" w:eastAsia="Times New Roman" w:hAnsi="Calibri" w:cs="Calibri"/>
          <w:b/>
          <w:sz w:val="20"/>
          <w:szCs w:val="20"/>
          <w:lang w:eastAsia="ar-SA"/>
        </w:rPr>
      </w:pPr>
    </w:p>
    <w:p w:rsidR="008E3AD3" w:rsidRPr="008E3AD3" w:rsidRDefault="008E3AD3" w:rsidP="008E3AD3">
      <w:pPr>
        <w:suppressAutoHyphens/>
        <w:spacing w:after="0" w:line="240" w:lineRule="auto"/>
        <w:jc w:val="both"/>
        <w:rPr>
          <w:rFonts w:ascii="Calibri" w:eastAsia="Times New Roman" w:hAnsi="Calibri" w:cs="Calibri"/>
          <w:b/>
          <w:sz w:val="20"/>
          <w:szCs w:val="20"/>
          <w:lang w:eastAsia="ar-SA"/>
        </w:rPr>
      </w:pPr>
      <w:r w:rsidRPr="008E3AD3">
        <w:rPr>
          <w:rFonts w:ascii="Calibri" w:eastAsia="Times New Roman" w:hAnsi="Calibri" w:cs="Calibri"/>
          <w:b/>
          <w:sz w:val="20"/>
          <w:szCs w:val="20"/>
          <w:lang w:eastAsia="ar-SA"/>
        </w:rPr>
        <w:t>Zakres ubezpieczenia:</w:t>
      </w:r>
    </w:p>
    <w:p w:rsidR="008E3AD3" w:rsidRPr="008E3AD3" w:rsidRDefault="008E3AD3" w:rsidP="008E3AD3">
      <w:pPr>
        <w:tabs>
          <w:tab w:val="left" w:pos="720"/>
        </w:tabs>
        <w:suppressAutoHyphens/>
        <w:spacing w:after="0" w:line="240" w:lineRule="auto"/>
        <w:jc w:val="both"/>
        <w:rPr>
          <w:rFonts w:ascii="Calibri" w:eastAsia="Times New Roman" w:hAnsi="Calibri" w:cs="Calibri"/>
          <w:b/>
          <w:sz w:val="20"/>
          <w:szCs w:val="20"/>
          <w:lang w:eastAsia="ar-SA"/>
        </w:rPr>
      </w:pPr>
      <w:r w:rsidRPr="008E3AD3">
        <w:rPr>
          <w:rFonts w:ascii="Calibri" w:eastAsia="Times New Roman" w:hAnsi="Calibri" w:cs="Calibri"/>
          <w:b/>
          <w:sz w:val="20"/>
          <w:szCs w:val="20"/>
          <w:lang w:eastAsia="ar-SA"/>
        </w:rPr>
        <w:t>Ubezpieczenie Assistance gwarantujące pomoc w związku z wypadkiem, awarią, kradzieżą lub unieruchomieniem pojazdu, urazem ciała lub zgonem kierowcy lub pasażera.</w:t>
      </w:r>
    </w:p>
    <w:p w:rsidR="008E3AD3" w:rsidRPr="008E3AD3" w:rsidRDefault="008E3AD3" w:rsidP="008E3AD3">
      <w:pPr>
        <w:tabs>
          <w:tab w:val="left" w:pos="720"/>
        </w:tabs>
        <w:suppressAutoHyphens/>
        <w:spacing w:after="0" w:line="240" w:lineRule="auto"/>
        <w:jc w:val="both"/>
        <w:rPr>
          <w:rFonts w:ascii="Calibri" w:eastAsia="Times New Roman" w:hAnsi="Calibri" w:cs="Calibri"/>
          <w:b/>
          <w:sz w:val="20"/>
          <w:szCs w:val="20"/>
          <w:lang w:eastAsia="ar-SA"/>
        </w:rPr>
      </w:pPr>
    </w:p>
    <w:p w:rsidR="008E3AD3" w:rsidRPr="008E3AD3" w:rsidRDefault="008E3AD3" w:rsidP="008E3AD3">
      <w:pPr>
        <w:tabs>
          <w:tab w:val="left" w:pos="720"/>
        </w:tabs>
        <w:suppressAutoHyphens/>
        <w:spacing w:after="0" w:line="240" w:lineRule="auto"/>
        <w:jc w:val="both"/>
        <w:rPr>
          <w:rFonts w:ascii="Calibri" w:eastAsia="Times New Roman" w:hAnsi="Calibri" w:cs="Calibri"/>
          <w:b/>
          <w:sz w:val="20"/>
          <w:szCs w:val="20"/>
          <w:lang w:eastAsia="ar-SA"/>
        </w:rPr>
      </w:pPr>
      <w:r w:rsidRPr="00056163">
        <w:rPr>
          <w:rFonts w:ascii="Calibri" w:eastAsia="Times New Roman" w:hAnsi="Calibri" w:cs="Calibri"/>
          <w:b/>
          <w:sz w:val="20"/>
          <w:szCs w:val="20"/>
          <w:lang w:eastAsia="ar-SA"/>
        </w:rPr>
        <w:t>Zasięg terytorialny: RP</w:t>
      </w:r>
    </w:p>
    <w:p w:rsidR="008E3AD3" w:rsidRPr="008E3AD3" w:rsidRDefault="008E3AD3" w:rsidP="008E3AD3">
      <w:pPr>
        <w:pBdr>
          <w:bottom w:val="single" w:sz="4" w:space="1" w:color="auto"/>
        </w:pBdr>
        <w:tabs>
          <w:tab w:val="left" w:pos="-2160"/>
        </w:tabs>
        <w:suppressAutoHyphens/>
        <w:spacing w:after="0" w:line="240" w:lineRule="auto"/>
        <w:jc w:val="both"/>
        <w:rPr>
          <w:rFonts w:ascii="Calibri" w:eastAsia="Times New Roman" w:hAnsi="Calibri" w:cs="Calibri"/>
          <w:sz w:val="20"/>
          <w:szCs w:val="20"/>
          <w:lang w:eastAsia="ar-SA"/>
        </w:rPr>
      </w:pPr>
    </w:p>
    <w:p w:rsidR="008E3AD3" w:rsidRPr="008E3AD3" w:rsidRDefault="008E3AD3" w:rsidP="008E3AD3">
      <w:pPr>
        <w:pBdr>
          <w:bottom w:val="single" w:sz="6" w:space="1" w:color="auto"/>
        </w:pBdr>
        <w:suppressAutoHyphens/>
        <w:spacing w:after="0" w:line="240" w:lineRule="auto"/>
        <w:jc w:val="center"/>
        <w:rPr>
          <w:rFonts w:ascii="Calibri" w:eastAsia="Times New Roman" w:hAnsi="Calibri" w:cs="Calibri"/>
          <w:b/>
          <w:i/>
          <w:sz w:val="24"/>
          <w:szCs w:val="24"/>
          <w:lang w:eastAsia="ar-SA"/>
        </w:rPr>
      </w:pPr>
      <w:r w:rsidRPr="008E3AD3">
        <w:rPr>
          <w:rFonts w:ascii="Calibri" w:eastAsia="Times New Roman" w:hAnsi="Calibri" w:cs="Calibri"/>
          <w:b/>
          <w:i/>
          <w:sz w:val="24"/>
          <w:szCs w:val="24"/>
          <w:lang w:eastAsia="ar-SA"/>
        </w:rPr>
        <w:t>OKRES UBEZPIECZENIA, WARUNKI PŁATNOŚCI ZAMÓWIENIA</w:t>
      </w:r>
    </w:p>
    <w:p w:rsidR="008E3AD3" w:rsidRPr="008E3AD3" w:rsidRDefault="008E3AD3" w:rsidP="008E3AD3">
      <w:pPr>
        <w:suppressAutoHyphens/>
        <w:spacing w:after="0" w:line="240" w:lineRule="auto"/>
        <w:jc w:val="both"/>
        <w:rPr>
          <w:rFonts w:ascii="Calibri" w:eastAsia="Times New Roman" w:hAnsi="Calibri" w:cs="Calibri"/>
          <w:b/>
          <w:sz w:val="20"/>
          <w:szCs w:val="20"/>
          <w:lang w:eastAsia="ar-SA"/>
        </w:rPr>
      </w:pPr>
      <w:r w:rsidRPr="008E3AD3">
        <w:rPr>
          <w:rFonts w:ascii="Calibri" w:eastAsia="Times New Roman" w:hAnsi="Calibri" w:cs="Calibri"/>
          <w:b/>
          <w:sz w:val="20"/>
          <w:szCs w:val="20"/>
          <w:lang w:eastAsia="ar-SA"/>
        </w:rPr>
        <w:t xml:space="preserve">Początek okresu ubezpieczenia: zgodnie z </w:t>
      </w:r>
      <w:r w:rsidRPr="00056163">
        <w:rPr>
          <w:rFonts w:ascii="Calibri" w:eastAsia="Times New Roman" w:hAnsi="Calibri" w:cs="Calibri"/>
          <w:b/>
          <w:sz w:val="20"/>
          <w:szCs w:val="20"/>
          <w:lang w:eastAsia="ar-SA"/>
        </w:rPr>
        <w:t xml:space="preserve">Załącznikiem nr </w:t>
      </w:r>
      <w:r w:rsidR="00E74D5C" w:rsidRPr="00056163">
        <w:rPr>
          <w:rFonts w:ascii="Calibri" w:eastAsia="Times New Roman" w:hAnsi="Calibri" w:cs="Calibri"/>
          <w:b/>
          <w:sz w:val="20"/>
          <w:szCs w:val="20"/>
          <w:lang w:eastAsia="ar-SA"/>
        </w:rPr>
        <w:t>8</w:t>
      </w:r>
      <w:r w:rsidRPr="00056163">
        <w:rPr>
          <w:rFonts w:ascii="Calibri" w:eastAsia="Times New Roman" w:hAnsi="Calibri" w:cs="Calibri"/>
          <w:b/>
          <w:sz w:val="20"/>
          <w:szCs w:val="20"/>
          <w:lang w:eastAsia="ar-SA"/>
        </w:rPr>
        <w:t xml:space="preserve"> do</w:t>
      </w:r>
      <w:r w:rsidRPr="008E3AD3">
        <w:rPr>
          <w:rFonts w:ascii="Calibri" w:eastAsia="Times New Roman" w:hAnsi="Calibri" w:cs="Calibri"/>
          <w:b/>
          <w:sz w:val="20"/>
          <w:szCs w:val="20"/>
          <w:lang w:eastAsia="ar-SA"/>
        </w:rPr>
        <w:t xml:space="preserve"> SIWZ </w:t>
      </w:r>
      <w:r w:rsidR="00626CE0">
        <w:rPr>
          <w:rFonts w:ascii="Calibri" w:eastAsia="Times New Roman" w:hAnsi="Calibri" w:cs="Calibri"/>
          <w:b/>
          <w:sz w:val="20"/>
          <w:szCs w:val="20"/>
          <w:lang w:eastAsia="ar-SA"/>
        </w:rPr>
        <w:t xml:space="preserve">- </w:t>
      </w:r>
      <w:r w:rsidRPr="008E3AD3">
        <w:rPr>
          <w:rFonts w:ascii="Calibri" w:eastAsia="Times New Roman" w:hAnsi="Calibri" w:cs="Calibri"/>
          <w:b/>
          <w:sz w:val="20"/>
          <w:szCs w:val="20"/>
          <w:lang w:eastAsia="ar-SA"/>
        </w:rPr>
        <w:t>Wykaz pojazdów.</w:t>
      </w:r>
    </w:p>
    <w:p w:rsidR="00056163" w:rsidRPr="00056163" w:rsidRDefault="008E3AD3" w:rsidP="00056163">
      <w:pPr>
        <w:suppressAutoHyphens/>
        <w:spacing w:after="0" w:line="240" w:lineRule="auto"/>
        <w:jc w:val="both"/>
        <w:rPr>
          <w:rFonts w:ascii="Calibri" w:eastAsia="Times New Roman" w:hAnsi="Calibri" w:cs="Calibri"/>
          <w:b/>
          <w:sz w:val="20"/>
          <w:szCs w:val="20"/>
          <w:lang w:eastAsia="ar-SA"/>
        </w:rPr>
      </w:pPr>
      <w:r w:rsidRPr="008E3AD3">
        <w:rPr>
          <w:rFonts w:ascii="Calibri" w:eastAsia="Times New Roman" w:hAnsi="Calibri" w:cs="Calibri"/>
          <w:b/>
          <w:sz w:val="20"/>
          <w:szCs w:val="20"/>
          <w:lang w:eastAsia="ar-SA"/>
        </w:rPr>
        <w:t xml:space="preserve">Sposób i forma płatności:  </w:t>
      </w:r>
      <w:r w:rsidR="00056163" w:rsidRPr="003D5D49">
        <w:rPr>
          <w:rFonts w:ascii="Calibri" w:hAnsi="Calibri" w:cs="Calibri"/>
          <w:b/>
          <w:sz w:val="20"/>
        </w:rPr>
        <w:t>Jednorazowo w terminie 30 dni</w:t>
      </w:r>
      <w:r w:rsidR="00056163" w:rsidRPr="003D5D49">
        <w:rPr>
          <w:rFonts w:ascii="Calibri" w:hAnsi="Calibri" w:cs="Calibri"/>
          <w:sz w:val="20"/>
        </w:rPr>
        <w:t xml:space="preserve"> </w:t>
      </w:r>
      <w:r w:rsidR="00056163" w:rsidRPr="006E08F9">
        <w:rPr>
          <w:rFonts w:ascii="Calibri" w:hAnsi="Calibri" w:cs="Calibri"/>
          <w:sz w:val="20"/>
        </w:rPr>
        <w:t>kalendarzowych od początku okresu ubezpieczenia. W</w:t>
      </w:r>
      <w:r w:rsidR="00056163" w:rsidRPr="003D5D49">
        <w:rPr>
          <w:rFonts w:ascii="Calibri" w:hAnsi="Calibri" w:cs="Calibri"/>
          <w:sz w:val="20"/>
        </w:rPr>
        <w:t xml:space="preserve"> przypadkach planowanej sprzedaży pojazdu, składka może, na wniosek Ubezpieczającego, zostać rozłożona </w:t>
      </w:r>
      <w:r w:rsidR="00056163" w:rsidRPr="003D5D49">
        <w:rPr>
          <w:rFonts w:ascii="Calibri" w:hAnsi="Calibri" w:cs="Calibri"/>
          <w:sz w:val="20"/>
        </w:rPr>
        <w:lastRenderedPageBreak/>
        <w:t xml:space="preserve">na 2 raty bez zwyżki składki/stawki lub na 4 raty ze zwyżką składki/stawki 5% i z zastrzeżeniem proporcjonalności rat przynajmniej w zakresie </w:t>
      </w:r>
      <w:proofErr w:type="spellStart"/>
      <w:r w:rsidR="00056163" w:rsidRPr="003D5D49">
        <w:rPr>
          <w:rFonts w:ascii="Calibri" w:hAnsi="Calibri" w:cs="Calibri"/>
          <w:sz w:val="20"/>
        </w:rPr>
        <w:t>ryzyk</w:t>
      </w:r>
      <w:proofErr w:type="spellEnd"/>
      <w:r w:rsidR="00056163" w:rsidRPr="003D5D49">
        <w:rPr>
          <w:rFonts w:ascii="Calibri" w:hAnsi="Calibri" w:cs="Calibri"/>
          <w:sz w:val="20"/>
        </w:rPr>
        <w:t xml:space="preserve"> OC i Autocasco - </w:t>
      </w:r>
      <w:r w:rsidR="00056163" w:rsidRPr="003D5D49">
        <w:rPr>
          <w:rFonts w:ascii="Calibri" w:hAnsi="Calibri" w:cs="Calibri"/>
          <w:b/>
          <w:sz w:val="20"/>
        </w:rPr>
        <w:t>w</w:t>
      </w:r>
      <w:r w:rsidR="00056163" w:rsidRPr="003D5D49">
        <w:rPr>
          <w:rFonts w:ascii="Calibri" w:hAnsi="Calibri" w:cs="Calibri"/>
          <w:b/>
          <w:bCs/>
          <w:sz w:val="20"/>
        </w:rPr>
        <w:t>arunek niepodlegający zmianie</w:t>
      </w:r>
      <w:r w:rsidR="00056163" w:rsidRPr="003D5D49">
        <w:rPr>
          <w:rFonts w:ascii="Calibri" w:hAnsi="Calibri" w:cs="Calibri"/>
          <w:sz w:val="20"/>
        </w:rPr>
        <w:t xml:space="preserve">.  </w:t>
      </w:r>
    </w:p>
    <w:p w:rsidR="00634DB4" w:rsidRPr="00634DB4" w:rsidRDefault="00634DB4" w:rsidP="00634DB4">
      <w:pPr>
        <w:pBdr>
          <w:bottom w:val="single" w:sz="6" w:space="1" w:color="auto"/>
        </w:pBdr>
        <w:suppressAutoHyphens/>
        <w:spacing w:after="0" w:line="240" w:lineRule="auto"/>
        <w:rPr>
          <w:rFonts w:ascii="Calibri" w:eastAsia="Times New Roman" w:hAnsi="Calibri" w:cs="Calibri"/>
          <w:b/>
          <w:i/>
          <w:sz w:val="8"/>
          <w:szCs w:val="24"/>
          <w:lang w:eastAsia="ar-SA"/>
        </w:rPr>
      </w:pPr>
    </w:p>
    <w:p w:rsidR="008E3AD3" w:rsidRPr="008E3AD3" w:rsidRDefault="008E3AD3" w:rsidP="008E3AD3">
      <w:pPr>
        <w:suppressAutoHyphens/>
        <w:spacing w:after="0" w:line="240" w:lineRule="auto"/>
        <w:rPr>
          <w:rFonts w:ascii="Calibri" w:eastAsia="Times New Roman" w:hAnsi="Calibri" w:cs="Calibri"/>
          <w:b/>
          <w:i/>
          <w:sz w:val="20"/>
          <w:szCs w:val="20"/>
          <w:lang w:eastAsia="ar-SA"/>
        </w:rPr>
      </w:pPr>
    </w:p>
    <w:p w:rsidR="008E3AD3" w:rsidRPr="008E3AD3" w:rsidRDefault="008E3AD3" w:rsidP="008E3AD3">
      <w:pPr>
        <w:tabs>
          <w:tab w:val="left" w:pos="-2160"/>
        </w:tabs>
        <w:suppressAutoHyphens/>
        <w:spacing w:after="0" w:line="240" w:lineRule="auto"/>
        <w:jc w:val="center"/>
        <w:rPr>
          <w:rFonts w:ascii="Calibri" w:eastAsia="Times New Roman" w:hAnsi="Calibri" w:cs="Calibri"/>
          <w:b/>
          <w:i/>
          <w:iCs/>
          <w:sz w:val="20"/>
          <w:szCs w:val="20"/>
          <w:lang w:eastAsia="ar-SA"/>
        </w:rPr>
      </w:pPr>
      <w:r w:rsidRPr="008E3AD3">
        <w:rPr>
          <w:rFonts w:ascii="Calibri" w:eastAsia="Times New Roman" w:hAnsi="Calibri" w:cs="Calibri"/>
          <w:b/>
          <w:i/>
          <w:iCs/>
          <w:sz w:val="20"/>
          <w:szCs w:val="20"/>
          <w:lang w:eastAsia="ar-SA"/>
        </w:rPr>
        <w:t>**</w:t>
      </w:r>
      <w:r w:rsidRPr="008E3AD3">
        <w:rPr>
          <w:rFonts w:ascii="Calibri" w:eastAsia="Times New Roman" w:hAnsi="Calibri" w:cs="Calibri"/>
          <w:b/>
          <w:i/>
          <w:iCs/>
          <w:sz w:val="20"/>
          <w:szCs w:val="20"/>
          <w:u w:val="single"/>
          <w:lang w:eastAsia="ar-SA"/>
        </w:rPr>
        <w:t>POSTANOWIENIA WSPÓLNE</w:t>
      </w:r>
      <w:r w:rsidRPr="008E3AD3">
        <w:rPr>
          <w:rFonts w:ascii="Calibri" w:eastAsia="Times New Roman" w:hAnsi="Calibri" w:cs="Calibri"/>
          <w:b/>
          <w:i/>
          <w:iCs/>
          <w:sz w:val="20"/>
          <w:szCs w:val="20"/>
          <w:lang w:eastAsia="ar-SA"/>
        </w:rPr>
        <w:t>**</w:t>
      </w:r>
    </w:p>
    <w:p w:rsidR="008E3AD3" w:rsidRPr="008E3AD3" w:rsidRDefault="008E3AD3" w:rsidP="008E3AD3">
      <w:pPr>
        <w:tabs>
          <w:tab w:val="left" w:pos="-2160"/>
        </w:tabs>
        <w:suppressAutoHyphens/>
        <w:spacing w:after="0" w:line="240" w:lineRule="auto"/>
        <w:jc w:val="both"/>
        <w:rPr>
          <w:rFonts w:ascii="Calibri" w:eastAsia="Times New Roman" w:hAnsi="Calibri" w:cs="Calibri"/>
          <w:b/>
          <w:sz w:val="20"/>
          <w:szCs w:val="20"/>
          <w:u w:val="single"/>
          <w:lang w:eastAsia="ar-SA"/>
        </w:rPr>
      </w:pPr>
    </w:p>
    <w:p w:rsidR="008E3AD3" w:rsidRPr="008E3AD3" w:rsidRDefault="005E457F" w:rsidP="008E3AD3">
      <w:pPr>
        <w:tabs>
          <w:tab w:val="left" w:pos="-2160"/>
        </w:tabs>
        <w:suppressAutoHyphens/>
        <w:spacing w:after="0" w:line="240" w:lineRule="auto"/>
        <w:jc w:val="both"/>
        <w:rPr>
          <w:rFonts w:ascii="Calibri" w:eastAsia="Times New Roman" w:hAnsi="Calibri" w:cs="Calibri"/>
          <w:b/>
          <w:i/>
          <w:sz w:val="20"/>
          <w:szCs w:val="20"/>
          <w:lang w:eastAsia="ar-SA"/>
        </w:rPr>
      </w:pPr>
      <w:r w:rsidRPr="00161F8E">
        <w:rPr>
          <w:rFonts w:ascii="Calibri" w:eastAsia="Times New Roman" w:hAnsi="Calibri" w:cs="Calibri"/>
          <w:b/>
          <w:i/>
          <w:sz w:val="20"/>
          <w:szCs w:val="20"/>
          <w:lang w:eastAsia="ar-SA"/>
        </w:rPr>
        <w:t>Formularz ofertowy  z</w:t>
      </w:r>
      <w:r w:rsidR="008E3AD3" w:rsidRPr="00161F8E">
        <w:rPr>
          <w:rFonts w:ascii="Calibri" w:eastAsia="Times New Roman" w:hAnsi="Calibri" w:cs="Calibri"/>
          <w:b/>
          <w:i/>
          <w:sz w:val="20"/>
          <w:szCs w:val="20"/>
          <w:lang w:eastAsia="ar-SA"/>
        </w:rPr>
        <w:t>ałącznik nr 4 do SIWZ</w:t>
      </w:r>
      <w:r w:rsidRPr="00161F8E">
        <w:rPr>
          <w:rFonts w:ascii="Calibri" w:eastAsia="Times New Roman" w:hAnsi="Calibri" w:cs="Calibri"/>
          <w:b/>
          <w:i/>
          <w:sz w:val="20"/>
          <w:szCs w:val="20"/>
          <w:lang w:eastAsia="ar-SA"/>
        </w:rPr>
        <w:t xml:space="preserve"> </w:t>
      </w:r>
      <w:r w:rsidR="008E3AD3" w:rsidRPr="00161F8E">
        <w:rPr>
          <w:rFonts w:ascii="Calibri" w:eastAsia="Times New Roman" w:hAnsi="Calibri" w:cs="Calibri"/>
          <w:b/>
          <w:i/>
          <w:sz w:val="20"/>
          <w:szCs w:val="20"/>
          <w:lang w:eastAsia="ar-SA"/>
        </w:rPr>
        <w:t xml:space="preserve">stanowi dokument wymagany w ofercie zgodnie z punktem VII SIWZ, zaś przyjęty w ofercie zakres zostanie oceniony przez brokera ubezpieczeniowego MERYDIAN BDU S.A., zgodnie z kryteriami opisanymi w punkcie </w:t>
      </w:r>
      <w:r w:rsidR="00B17D1D" w:rsidRPr="00161F8E">
        <w:rPr>
          <w:rFonts w:ascii="Calibri" w:eastAsia="Times New Roman" w:hAnsi="Calibri" w:cs="Calibri"/>
          <w:b/>
          <w:i/>
          <w:sz w:val="20"/>
          <w:szCs w:val="20"/>
          <w:lang w:eastAsia="ar-SA"/>
        </w:rPr>
        <w:t>X</w:t>
      </w:r>
      <w:r w:rsidR="008E3AD3" w:rsidRPr="00161F8E">
        <w:rPr>
          <w:rFonts w:ascii="Calibri" w:eastAsia="Times New Roman" w:hAnsi="Calibri" w:cs="Calibri"/>
          <w:b/>
          <w:i/>
          <w:sz w:val="20"/>
          <w:szCs w:val="20"/>
          <w:lang w:eastAsia="ar-SA"/>
        </w:rPr>
        <w:t>I</w:t>
      </w:r>
      <w:r w:rsidR="00B17D1D" w:rsidRPr="00161F8E">
        <w:rPr>
          <w:rFonts w:ascii="Calibri" w:eastAsia="Times New Roman" w:hAnsi="Calibri" w:cs="Calibri"/>
          <w:b/>
          <w:i/>
          <w:sz w:val="20"/>
          <w:szCs w:val="20"/>
          <w:lang w:eastAsia="ar-SA"/>
        </w:rPr>
        <w:t>V</w:t>
      </w:r>
      <w:r w:rsidR="008E3AD3" w:rsidRPr="00161F8E">
        <w:rPr>
          <w:rFonts w:ascii="Calibri" w:eastAsia="Times New Roman" w:hAnsi="Calibri" w:cs="Calibri"/>
          <w:b/>
          <w:i/>
          <w:sz w:val="20"/>
          <w:szCs w:val="20"/>
          <w:lang w:eastAsia="ar-SA"/>
        </w:rPr>
        <w:t xml:space="preserve"> SIWZ.</w:t>
      </w:r>
    </w:p>
    <w:p w:rsidR="008E3AD3" w:rsidRPr="008E3AD3" w:rsidRDefault="008E3AD3" w:rsidP="008E3AD3">
      <w:pPr>
        <w:tabs>
          <w:tab w:val="left" w:pos="-2160"/>
        </w:tabs>
        <w:suppressAutoHyphens/>
        <w:spacing w:after="0" w:line="240" w:lineRule="auto"/>
        <w:jc w:val="both"/>
        <w:rPr>
          <w:rFonts w:ascii="Calibri" w:eastAsia="Times New Roman" w:hAnsi="Calibri" w:cs="Calibri"/>
          <w:b/>
          <w:i/>
          <w:sz w:val="20"/>
          <w:szCs w:val="20"/>
          <w:lang w:eastAsia="ar-SA"/>
        </w:rPr>
      </w:pPr>
    </w:p>
    <w:p w:rsidR="008E3AD3" w:rsidRPr="005E457F" w:rsidRDefault="008E3AD3" w:rsidP="008E3AD3">
      <w:pPr>
        <w:tabs>
          <w:tab w:val="left" w:pos="-2160"/>
        </w:tabs>
        <w:suppressAutoHyphens/>
        <w:spacing w:after="0" w:line="240" w:lineRule="auto"/>
        <w:jc w:val="both"/>
        <w:rPr>
          <w:rFonts w:ascii="Calibri" w:eastAsia="Times New Roman" w:hAnsi="Calibri" w:cs="Calibri"/>
          <w:b/>
          <w:i/>
          <w:sz w:val="20"/>
          <w:szCs w:val="20"/>
          <w:lang w:eastAsia="ar-SA"/>
        </w:rPr>
      </w:pPr>
      <w:r w:rsidRPr="008E3AD3">
        <w:rPr>
          <w:rFonts w:ascii="Calibri" w:eastAsia="Times New Roman" w:hAnsi="Calibri" w:cs="Calibri"/>
          <w:b/>
          <w:i/>
          <w:iCs/>
          <w:sz w:val="20"/>
          <w:szCs w:val="20"/>
          <w:lang w:eastAsia="ar-SA"/>
        </w:rPr>
        <w:t>Postanowienia SIWZ oraz wypełnionego przez Wykonawcę formularza</w:t>
      </w:r>
      <w:r w:rsidR="005E457F">
        <w:rPr>
          <w:rFonts w:ascii="Calibri" w:eastAsia="Times New Roman" w:hAnsi="Calibri" w:cs="Calibri"/>
          <w:b/>
          <w:i/>
          <w:iCs/>
          <w:sz w:val="20"/>
          <w:szCs w:val="20"/>
          <w:lang w:eastAsia="ar-SA"/>
        </w:rPr>
        <w:t xml:space="preserve"> </w:t>
      </w:r>
      <w:r w:rsidR="005E457F" w:rsidRPr="005E457F">
        <w:rPr>
          <w:rFonts w:ascii="Calibri" w:eastAsia="Times New Roman" w:hAnsi="Calibri" w:cs="Calibri"/>
          <w:b/>
          <w:i/>
          <w:iCs/>
          <w:sz w:val="20"/>
          <w:szCs w:val="20"/>
          <w:lang w:eastAsia="ar-SA"/>
        </w:rPr>
        <w:t>ofertowego</w:t>
      </w:r>
      <w:r w:rsidRPr="005E457F">
        <w:rPr>
          <w:rFonts w:ascii="Calibri" w:eastAsia="Times New Roman" w:hAnsi="Calibri" w:cs="Calibri"/>
          <w:b/>
          <w:i/>
          <w:iCs/>
          <w:sz w:val="20"/>
          <w:szCs w:val="20"/>
          <w:lang w:eastAsia="ar-SA"/>
        </w:rPr>
        <w:t xml:space="preserve"> (Załącznik nr 4 do SIWZ) mają pierwszeństwo nad postanowieniami Ogólnych/szczególnych Warunków Ubezpieczenia danego Wykonawcy, które stanowią uzupełnienie oferty i regulują kwestie nieokreślone w wyżej wymienionych dokumentach</w:t>
      </w:r>
      <w:r w:rsidRPr="005E457F">
        <w:rPr>
          <w:rFonts w:ascii="Calibri" w:eastAsia="Times New Roman" w:hAnsi="Calibri" w:cs="Calibri"/>
          <w:b/>
          <w:i/>
          <w:sz w:val="20"/>
          <w:szCs w:val="20"/>
          <w:lang w:eastAsia="ar-SA"/>
        </w:rPr>
        <w:t xml:space="preserve">. </w:t>
      </w:r>
    </w:p>
    <w:p w:rsidR="008E3AD3" w:rsidRPr="008E3AD3" w:rsidRDefault="008E3AD3" w:rsidP="008E3AD3">
      <w:pPr>
        <w:tabs>
          <w:tab w:val="left" w:pos="-2160"/>
        </w:tabs>
        <w:suppressAutoHyphens/>
        <w:spacing w:after="0" w:line="240" w:lineRule="auto"/>
        <w:jc w:val="both"/>
        <w:rPr>
          <w:rFonts w:ascii="Calibri" w:eastAsia="Times New Roman" w:hAnsi="Calibri" w:cs="Calibri"/>
          <w:b/>
          <w:i/>
          <w:sz w:val="20"/>
          <w:szCs w:val="20"/>
          <w:lang w:eastAsia="ar-SA"/>
        </w:rPr>
      </w:pPr>
      <w:r w:rsidRPr="005E457F">
        <w:rPr>
          <w:rFonts w:ascii="Calibri" w:eastAsia="Times New Roman" w:hAnsi="Calibri" w:cs="Calibri"/>
          <w:b/>
          <w:i/>
          <w:sz w:val="20"/>
          <w:szCs w:val="20"/>
          <w:lang w:eastAsia="ar-SA"/>
        </w:rPr>
        <w:t>Jeżeli w treści OWU znajdują się zapisy dotyczące szerszego zakresu ochrony niż opisany w Załączniku nr 2 do</w:t>
      </w:r>
      <w:r w:rsidRPr="008E3AD3">
        <w:rPr>
          <w:rFonts w:ascii="Calibri" w:eastAsia="Times New Roman" w:hAnsi="Calibri" w:cs="Calibri"/>
          <w:b/>
          <w:i/>
          <w:sz w:val="20"/>
          <w:szCs w:val="20"/>
          <w:lang w:eastAsia="ar-SA"/>
        </w:rPr>
        <w:t xml:space="preserve"> SIWZ i w złożonej ofercie, to automatycznie zostają one włączone do ochrony ubezpieczeniowej.</w:t>
      </w:r>
    </w:p>
    <w:p w:rsidR="008E3AD3" w:rsidRPr="008E3AD3" w:rsidRDefault="008E3AD3" w:rsidP="008E3AD3">
      <w:pPr>
        <w:tabs>
          <w:tab w:val="left" w:pos="-2160"/>
        </w:tabs>
        <w:suppressAutoHyphens/>
        <w:spacing w:after="0" w:line="240" w:lineRule="auto"/>
        <w:jc w:val="both"/>
        <w:rPr>
          <w:rFonts w:ascii="Calibri" w:eastAsia="Times New Roman" w:hAnsi="Calibri" w:cs="Calibri"/>
          <w:b/>
          <w:i/>
          <w:sz w:val="20"/>
          <w:szCs w:val="20"/>
          <w:lang w:eastAsia="ar-SA"/>
        </w:rPr>
      </w:pPr>
    </w:p>
    <w:p w:rsidR="008E3AD3" w:rsidRPr="008E3AD3" w:rsidRDefault="008E3AD3" w:rsidP="008E3AD3">
      <w:pPr>
        <w:tabs>
          <w:tab w:val="left" w:pos="-2160"/>
        </w:tabs>
        <w:suppressAutoHyphens/>
        <w:spacing w:after="0" w:line="240" w:lineRule="auto"/>
        <w:jc w:val="both"/>
        <w:rPr>
          <w:rFonts w:ascii="Calibri" w:eastAsia="Times New Roman" w:hAnsi="Calibri" w:cs="Calibri"/>
          <w:b/>
          <w:i/>
          <w:sz w:val="20"/>
          <w:szCs w:val="20"/>
          <w:lang w:eastAsia="ar-SA"/>
        </w:rPr>
      </w:pPr>
      <w:r w:rsidRPr="008E3AD3">
        <w:rPr>
          <w:rFonts w:ascii="Calibri" w:eastAsia="Times New Roman" w:hAnsi="Calibri" w:cs="Calibri"/>
          <w:b/>
          <w:i/>
          <w:sz w:val="20"/>
          <w:szCs w:val="20"/>
          <w:lang w:eastAsia="ar-SA"/>
        </w:rPr>
        <w:t xml:space="preserve">Nie mają zastosowania postanowienia (ogólnych) warunków ubezpieczenia, klauzul Wykonawcy itp., ograniczające czasową odpowiedzialność Ubezpieczyciela w stosunku do określonej w Szczegółowym opisie przedmiotu zamówienia, poprzez wprowadzenie daty początkowej, okresu karencji na wybrane ryzyka, jak </w:t>
      </w:r>
      <w:r w:rsidR="00223014">
        <w:rPr>
          <w:rFonts w:ascii="Calibri" w:eastAsia="Times New Roman" w:hAnsi="Calibri" w:cs="Calibri"/>
          <w:b/>
          <w:i/>
          <w:sz w:val="20"/>
          <w:szCs w:val="20"/>
          <w:lang w:eastAsia="ar-SA"/>
        </w:rPr>
        <w:br/>
      </w:r>
      <w:r w:rsidRPr="008E3AD3">
        <w:rPr>
          <w:rFonts w:ascii="Calibri" w:eastAsia="Times New Roman" w:hAnsi="Calibri" w:cs="Calibri"/>
          <w:b/>
          <w:i/>
          <w:sz w:val="20"/>
          <w:szCs w:val="20"/>
          <w:lang w:eastAsia="ar-SA"/>
        </w:rPr>
        <w:t xml:space="preserve">i ograniczające przedmiotową lub podmiotową odpowiedzialność Ubezpieczyciela (np. poprzez limit wieku pojazdu, stopnia zużycia technicznego, amortyzacji), jeśli przedmiot lub podmiot został określony </w:t>
      </w:r>
      <w:r w:rsidR="00223014">
        <w:rPr>
          <w:rFonts w:ascii="Calibri" w:eastAsia="Times New Roman" w:hAnsi="Calibri" w:cs="Calibri"/>
          <w:b/>
          <w:i/>
          <w:sz w:val="20"/>
          <w:szCs w:val="20"/>
          <w:lang w:eastAsia="ar-SA"/>
        </w:rPr>
        <w:br/>
      </w:r>
      <w:r w:rsidRPr="008E3AD3">
        <w:rPr>
          <w:rFonts w:ascii="Calibri" w:eastAsia="Times New Roman" w:hAnsi="Calibri" w:cs="Calibri"/>
          <w:b/>
          <w:i/>
          <w:sz w:val="20"/>
          <w:szCs w:val="20"/>
          <w:lang w:eastAsia="ar-SA"/>
        </w:rPr>
        <w:t>w Szczegółowym opisie przedmiotu zamówienia lub w innych załącznikach do SIWZ</w:t>
      </w:r>
    </w:p>
    <w:p w:rsidR="008E3AD3" w:rsidRPr="008E3AD3" w:rsidRDefault="008E3AD3" w:rsidP="008E3AD3">
      <w:pPr>
        <w:tabs>
          <w:tab w:val="left" w:pos="-2160"/>
        </w:tabs>
        <w:suppressAutoHyphens/>
        <w:spacing w:after="0" w:line="240" w:lineRule="auto"/>
        <w:jc w:val="both"/>
        <w:rPr>
          <w:rFonts w:ascii="Calibri" w:eastAsia="Times New Roman" w:hAnsi="Calibri" w:cs="Calibri"/>
          <w:b/>
          <w:i/>
          <w:sz w:val="20"/>
          <w:szCs w:val="20"/>
          <w:lang w:eastAsia="ar-SA"/>
        </w:rPr>
      </w:pPr>
    </w:p>
    <w:p w:rsidR="008E3AD3" w:rsidRPr="008E3AD3" w:rsidRDefault="008E3AD3" w:rsidP="008E3AD3">
      <w:pPr>
        <w:tabs>
          <w:tab w:val="left" w:pos="-2160"/>
        </w:tabs>
        <w:suppressAutoHyphens/>
        <w:spacing w:after="0" w:line="240" w:lineRule="auto"/>
        <w:jc w:val="both"/>
        <w:rPr>
          <w:rFonts w:ascii="Calibri" w:eastAsia="Times New Roman" w:hAnsi="Calibri" w:cs="Calibri"/>
          <w:b/>
          <w:i/>
          <w:sz w:val="20"/>
          <w:szCs w:val="20"/>
          <w:lang w:eastAsia="ar-SA"/>
        </w:rPr>
      </w:pPr>
      <w:r w:rsidRPr="008E3AD3">
        <w:rPr>
          <w:rFonts w:ascii="Calibri" w:eastAsia="Times New Roman" w:hAnsi="Calibri" w:cs="Calibri"/>
          <w:b/>
          <w:i/>
          <w:sz w:val="20"/>
          <w:szCs w:val="20"/>
          <w:lang w:eastAsia="ar-SA"/>
        </w:rPr>
        <w:t>Zawarte w (ogólnych) warunkach ubezpieczenia wyłączenia (niesprzeczne z postanowieniami SIWZ) mają zastosowanie tylko w przypadku, gdy okoliczności te przyczyniły się do powstania szkody lub zwiększenia jej rozmiarów.</w:t>
      </w:r>
    </w:p>
    <w:p w:rsidR="008E3AD3" w:rsidRPr="008E3AD3" w:rsidRDefault="008E3AD3" w:rsidP="008E3AD3">
      <w:pPr>
        <w:tabs>
          <w:tab w:val="left" w:pos="-2160"/>
        </w:tabs>
        <w:suppressAutoHyphens/>
        <w:spacing w:after="0" w:line="240" w:lineRule="auto"/>
        <w:jc w:val="both"/>
        <w:rPr>
          <w:rFonts w:ascii="Calibri" w:eastAsia="Times New Roman" w:hAnsi="Calibri" w:cs="Calibri"/>
          <w:b/>
          <w:i/>
          <w:sz w:val="20"/>
          <w:szCs w:val="20"/>
          <w:lang w:eastAsia="ar-SA"/>
        </w:rPr>
      </w:pPr>
    </w:p>
    <w:p w:rsidR="008E3AD3" w:rsidRPr="008E3AD3" w:rsidRDefault="008E3AD3" w:rsidP="008E3AD3">
      <w:pPr>
        <w:suppressAutoHyphens/>
        <w:spacing w:after="0" w:line="240" w:lineRule="auto"/>
        <w:jc w:val="both"/>
        <w:rPr>
          <w:rFonts w:ascii="Calibri" w:eastAsia="Times New Roman" w:hAnsi="Calibri" w:cs="Calibri"/>
          <w:b/>
          <w:bCs/>
          <w:i/>
          <w:sz w:val="20"/>
          <w:szCs w:val="20"/>
          <w:lang w:eastAsia="ar-SA"/>
        </w:rPr>
      </w:pPr>
      <w:r w:rsidRPr="008E3AD3">
        <w:rPr>
          <w:rFonts w:ascii="Calibri" w:eastAsia="Times New Roman" w:hAnsi="Calibri" w:cs="Calibri"/>
          <w:b/>
          <w:bCs/>
          <w:i/>
          <w:sz w:val="20"/>
          <w:szCs w:val="20"/>
          <w:lang w:eastAsia="ar-SA"/>
        </w:rPr>
        <w:t xml:space="preserve">Stawki i składki (gdy brak stawki) roczne określone przez Wykonawcę w </w:t>
      </w:r>
      <w:r w:rsidR="005E457F">
        <w:rPr>
          <w:rFonts w:ascii="Calibri" w:eastAsia="Times New Roman" w:hAnsi="Calibri" w:cs="Calibri"/>
          <w:b/>
          <w:bCs/>
          <w:i/>
          <w:sz w:val="20"/>
          <w:szCs w:val="20"/>
          <w:lang w:eastAsia="ar-SA"/>
        </w:rPr>
        <w:t xml:space="preserve">Formularzu ofertowym </w:t>
      </w:r>
      <w:r w:rsidRPr="005E457F">
        <w:rPr>
          <w:rFonts w:ascii="Calibri" w:eastAsia="Times New Roman" w:hAnsi="Calibri" w:cs="Calibri"/>
          <w:b/>
          <w:bCs/>
          <w:i/>
          <w:sz w:val="20"/>
          <w:szCs w:val="20"/>
          <w:lang w:eastAsia="ar-SA"/>
        </w:rPr>
        <w:t xml:space="preserve">Załączniku nr 4 </w:t>
      </w:r>
      <w:r w:rsidRPr="005E457F">
        <w:rPr>
          <w:rFonts w:ascii="Calibri" w:eastAsia="Times New Roman" w:hAnsi="Calibri" w:cs="Calibri"/>
          <w:b/>
          <w:sz w:val="20"/>
          <w:szCs w:val="20"/>
          <w:lang w:eastAsia="ar-SA"/>
        </w:rPr>
        <w:t xml:space="preserve"> </w:t>
      </w:r>
      <w:r w:rsidRPr="005E457F">
        <w:rPr>
          <w:rFonts w:ascii="Calibri" w:eastAsia="Times New Roman" w:hAnsi="Calibri" w:cs="Calibri"/>
          <w:b/>
          <w:bCs/>
          <w:i/>
          <w:sz w:val="20"/>
          <w:szCs w:val="20"/>
          <w:lang w:eastAsia="ar-SA"/>
        </w:rPr>
        <w:t>do SIWZ pozostaną bez zmian przez cały okres obowiązywania umowy. W przypadku ubezpieczenia</w:t>
      </w:r>
      <w:r w:rsidRPr="008E3AD3">
        <w:rPr>
          <w:rFonts w:ascii="Calibri" w:eastAsia="Times New Roman" w:hAnsi="Calibri" w:cs="Calibri"/>
          <w:b/>
          <w:bCs/>
          <w:i/>
          <w:sz w:val="20"/>
          <w:szCs w:val="20"/>
          <w:lang w:eastAsia="ar-SA"/>
        </w:rPr>
        <w:t xml:space="preserve"> o innym niż podany w SIWZ okresie ubezpieczenia składka zostanie wyliczona proporcjonalnie do ilości dni udzielonej ochrony bez stosowania składki minimalnej. Zapisy nie dotyczą odnawiania po szkodzie limitów odpowiedzialności ubezpieczonych w systemie na pierwsze ryzyko.</w:t>
      </w: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p>
    <w:p w:rsidR="008E3AD3" w:rsidRPr="008E3AD3" w:rsidRDefault="008E3AD3" w:rsidP="008E3AD3">
      <w:pPr>
        <w:suppressAutoHyphens/>
        <w:spacing w:after="0" w:line="240" w:lineRule="auto"/>
        <w:jc w:val="both"/>
        <w:rPr>
          <w:rFonts w:ascii="Calibri" w:eastAsia="Times New Roman" w:hAnsi="Calibri" w:cs="Calibri"/>
          <w:b/>
          <w:bCs/>
          <w:i/>
          <w:sz w:val="20"/>
          <w:szCs w:val="20"/>
          <w:lang w:eastAsia="ar-SA"/>
        </w:rPr>
      </w:pPr>
      <w:r w:rsidRPr="008E3AD3">
        <w:rPr>
          <w:rFonts w:ascii="Calibri" w:eastAsia="Times New Roman" w:hAnsi="Calibri" w:cs="Calibri"/>
          <w:b/>
          <w:bCs/>
          <w:i/>
          <w:sz w:val="20"/>
          <w:szCs w:val="20"/>
          <w:lang w:eastAsia="ar-SA"/>
        </w:rPr>
        <w:t xml:space="preserve">Wszystkie podane sumy ubezpieczenia, sumy gwarancyjne, limity i </w:t>
      </w:r>
      <w:proofErr w:type="spellStart"/>
      <w:r w:rsidRPr="008E3AD3">
        <w:rPr>
          <w:rFonts w:ascii="Calibri" w:eastAsia="Times New Roman" w:hAnsi="Calibri" w:cs="Calibri"/>
          <w:b/>
          <w:bCs/>
          <w:i/>
          <w:sz w:val="20"/>
          <w:szCs w:val="20"/>
          <w:lang w:eastAsia="ar-SA"/>
        </w:rPr>
        <w:t>podlimity</w:t>
      </w:r>
      <w:proofErr w:type="spellEnd"/>
      <w:r w:rsidRPr="008E3AD3">
        <w:rPr>
          <w:rFonts w:ascii="Calibri" w:eastAsia="Times New Roman" w:hAnsi="Calibri" w:cs="Calibri"/>
          <w:b/>
          <w:bCs/>
          <w:i/>
          <w:sz w:val="20"/>
          <w:szCs w:val="20"/>
          <w:lang w:eastAsia="ar-SA"/>
        </w:rPr>
        <w:t xml:space="preserve"> stanowią limit</w:t>
      </w:r>
      <w:r w:rsidRPr="008E3AD3">
        <w:rPr>
          <w:rFonts w:ascii="Calibri" w:eastAsia="Times New Roman" w:hAnsi="Calibri" w:cs="Calibri"/>
          <w:b/>
          <w:i/>
          <w:iCs/>
          <w:sz w:val="20"/>
          <w:szCs w:val="20"/>
          <w:lang w:eastAsia="ar-SA"/>
        </w:rPr>
        <w:t xml:space="preserve"> </w:t>
      </w:r>
      <w:r w:rsidRPr="008E3AD3">
        <w:rPr>
          <w:rFonts w:ascii="Calibri" w:eastAsia="Times New Roman" w:hAnsi="Calibri" w:cs="Calibri"/>
          <w:b/>
          <w:bCs/>
          <w:i/>
          <w:sz w:val="20"/>
          <w:szCs w:val="20"/>
          <w:lang w:eastAsia="ar-SA"/>
        </w:rPr>
        <w:t>odpowiedzialności Ubezpieczyciela odnoszący się do rocznego okresu ubezpieczenia na jedno i wszystkie zdarzenia.</w:t>
      </w:r>
    </w:p>
    <w:p w:rsidR="008E3AD3" w:rsidRPr="008E3AD3" w:rsidRDefault="008E3AD3" w:rsidP="008E3AD3">
      <w:pPr>
        <w:suppressAutoHyphens/>
        <w:spacing w:after="0" w:line="240" w:lineRule="auto"/>
        <w:jc w:val="both"/>
        <w:rPr>
          <w:rFonts w:ascii="Calibri" w:eastAsia="Times New Roman" w:hAnsi="Calibri" w:cs="Calibri"/>
          <w:b/>
          <w:i/>
          <w:sz w:val="20"/>
          <w:szCs w:val="20"/>
          <w:lang w:eastAsia="ar-SA"/>
        </w:rPr>
      </w:pPr>
    </w:p>
    <w:p w:rsidR="008E3AD3" w:rsidRPr="008E3AD3" w:rsidRDefault="008E3AD3" w:rsidP="008E3AD3">
      <w:pPr>
        <w:suppressAutoHyphens/>
        <w:spacing w:after="0" w:line="240" w:lineRule="auto"/>
        <w:jc w:val="both"/>
        <w:rPr>
          <w:rFonts w:ascii="Calibri" w:eastAsia="Times New Roman" w:hAnsi="Calibri" w:cs="Calibri"/>
          <w:i/>
          <w:sz w:val="20"/>
          <w:szCs w:val="20"/>
          <w:lang w:eastAsia="ar-SA"/>
        </w:rPr>
      </w:pPr>
      <w:r w:rsidRPr="005714DF">
        <w:rPr>
          <w:rFonts w:ascii="Calibri" w:eastAsia="Times New Roman" w:hAnsi="Calibri" w:cs="Calibri"/>
          <w:b/>
          <w:i/>
          <w:sz w:val="20"/>
          <w:szCs w:val="20"/>
          <w:lang w:eastAsia="ar-SA"/>
        </w:rPr>
        <w:t>Przyjęcie warunków przetargu jest jednoznaczne z przyjęciem wzoru umowy stanowiącym odpowiednio Załącznik nr 3 do SIWZ.</w:t>
      </w:r>
    </w:p>
    <w:p w:rsidR="008E3AD3" w:rsidRPr="008E3AD3" w:rsidRDefault="008E3AD3" w:rsidP="008E3AD3">
      <w:pPr>
        <w:pBdr>
          <w:bottom w:val="single" w:sz="8" w:space="1" w:color="000000"/>
        </w:pBdr>
        <w:suppressAutoHyphens/>
        <w:spacing w:after="0" w:line="240" w:lineRule="auto"/>
        <w:jc w:val="both"/>
        <w:rPr>
          <w:rFonts w:ascii="Calibri" w:eastAsia="Times New Roman" w:hAnsi="Calibri" w:cs="Calibri"/>
          <w:b/>
          <w:sz w:val="20"/>
          <w:szCs w:val="20"/>
          <w:shd w:val="clear" w:color="auto" w:fill="00FF00"/>
          <w:lang w:eastAsia="ar-SA"/>
        </w:rPr>
      </w:pPr>
    </w:p>
    <w:p w:rsidR="008E3AD3" w:rsidRPr="008E3AD3" w:rsidRDefault="008E3AD3" w:rsidP="008E3AD3">
      <w:pPr>
        <w:suppressAutoHyphens/>
        <w:spacing w:after="0" w:line="240" w:lineRule="auto"/>
        <w:jc w:val="both"/>
        <w:rPr>
          <w:rFonts w:ascii="Calibri" w:eastAsia="Times New Roman" w:hAnsi="Calibri" w:cs="Calibri"/>
          <w:b/>
          <w:sz w:val="20"/>
          <w:szCs w:val="20"/>
          <w:shd w:val="clear" w:color="auto" w:fill="FFFF00"/>
          <w:lang w:eastAsia="ar-SA"/>
        </w:rPr>
      </w:pP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 xml:space="preserve">Każdy Wykonawca ma prawo do przeprowadzenia wizji lokalnej ubezpieczanych pojazdów określonych jako przedmiot ubezpieczenia celem oceny ryzyka i zapoznania się ze stanem zabezpieczeń. Termin wizji lokalnej </w:t>
      </w:r>
      <w:r w:rsidR="00223014">
        <w:rPr>
          <w:rFonts w:ascii="Calibri" w:eastAsia="Times New Roman" w:hAnsi="Calibri" w:cs="Calibri"/>
          <w:sz w:val="20"/>
          <w:szCs w:val="20"/>
          <w:lang w:eastAsia="ar-SA"/>
        </w:rPr>
        <w:br/>
      </w:r>
      <w:r w:rsidRPr="008E3AD3">
        <w:rPr>
          <w:rFonts w:ascii="Calibri" w:eastAsia="Times New Roman" w:hAnsi="Calibri" w:cs="Calibri"/>
          <w:sz w:val="20"/>
          <w:szCs w:val="20"/>
          <w:lang w:eastAsia="ar-SA"/>
        </w:rPr>
        <w:t>i szczegóły techniczne jej przeprowadzenia wymagają telefonicznego uzgodnienia z Zamawiającym.</w:t>
      </w:r>
    </w:p>
    <w:p w:rsidR="008E3AD3" w:rsidRPr="008E3AD3" w:rsidRDefault="008E3AD3" w:rsidP="008E3AD3">
      <w:pPr>
        <w:suppressAutoHyphens/>
        <w:spacing w:after="0" w:line="240" w:lineRule="auto"/>
        <w:jc w:val="both"/>
        <w:rPr>
          <w:rFonts w:ascii="Calibri" w:eastAsia="Times New Roman" w:hAnsi="Calibri" w:cs="Calibri"/>
          <w:b/>
          <w:sz w:val="20"/>
          <w:szCs w:val="20"/>
          <w:lang w:eastAsia="ar-SA"/>
        </w:rPr>
      </w:pPr>
    </w:p>
    <w:p w:rsidR="008E3AD3" w:rsidRPr="008E3AD3" w:rsidRDefault="008E3AD3" w:rsidP="008E3AD3">
      <w:pPr>
        <w:suppressAutoHyphens/>
        <w:spacing w:after="0" w:line="240" w:lineRule="auto"/>
        <w:jc w:val="both"/>
        <w:rPr>
          <w:rFonts w:ascii="Calibri" w:eastAsia="Times New Roman" w:hAnsi="Calibri" w:cs="Calibri"/>
          <w:b/>
          <w:sz w:val="20"/>
          <w:szCs w:val="20"/>
          <w:lang w:eastAsia="ar-SA"/>
        </w:rPr>
      </w:pPr>
      <w:r w:rsidRPr="008E3AD3">
        <w:rPr>
          <w:rFonts w:ascii="Calibri" w:eastAsia="Times New Roman" w:hAnsi="Calibri" w:cs="Calibri"/>
          <w:b/>
          <w:sz w:val="20"/>
          <w:szCs w:val="20"/>
          <w:lang w:eastAsia="ar-SA"/>
        </w:rPr>
        <w:t>Uznaje się, iż każdy Wykonawca, który nie skorzysta z uprawnienia do przeprowadzenia wizji lokalnej, a następnie złoży ofertę, dokonał właściwej oceny ryzyka oraz zabezpieczeń we własnym zakresie i posiada wiedzę, co do ryzyka i stanu zabezpieczeń wystarczającą do złożenia prawidłowej i zobowiązującej oferty, zgodnie z postanowieniami niniejszej SIWZ oraz wszystkich jej załączników.</w:t>
      </w:r>
    </w:p>
    <w:p w:rsidR="008E3AD3" w:rsidRPr="008E3AD3" w:rsidRDefault="008E3AD3" w:rsidP="008E3AD3">
      <w:pPr>
        <w:suppressAutoHyphens/>
        <w:spacing w:after="0" w:line="240" w:lineRule="auto"/>
        <w:jc w:val="center"/>
        <w:rPr>
          <w:rFonts w:ascii="Calibri" w:eastAsia="Times New Roman" w:hAnsi="Calibri" w:cs="Calibri"/>
          <w:b/>
          <w:snapToGrid w:val="0"/>
          <w:color w:val="000000"/>
          <w:sz w:val="20"/>
          <w:szCs w:val="20"/>
          <w:lang w:eastAsia="ar-SA"/>
        </w:rPr>
      </w:pPr>
    </w:p>
    <w:p w:rsidR="008E3AD3" w:rsidRPr="008E3AD3" w:rsidRDefault="008E3AD3" w:rsidP="008E3AD3">
      <w:pPr>
        <w:suppressAutoHyphens/>
        <w:spacing w:after="0" w:line="240" w:lineRule="auto"/>
        <w:jc w:val="both"/>
        <w:rPr>
          <w:rFonts w:ascii="Calibri" w:eastAsia="Times New Roman" w:hAnsi="Calibri" w:cs="Calibri"/>
          <w:sz w:val="20"/>
          <w:szCs w:val="20"/>
          <w:lang w:eastAsia="ar-SA"/>
        </w:rPr>
      </w:pPr>
      <w:r w:rsidRPr="008E3AD3">
        <w:rPr>
          <w:rFonts w:ascii="Calibri" w:eastAsia="Times New Roman" w:hAnsi="Calibri" w:cs="Calibri"/>
          <w:sz w:val="20"/>
          <w:szCs w:val="20"/>
          <w:lang w:eastAsia="ar-SA"/>
        </w:rPr>
        <w:t>Ubezpieczeniem objęte będzie także mienie, w posiadanie którego Zamawiający wszedł lu</w:t>
      </w:r>
      <w:r w:rsidR="00A90A41">
        <w:rPr>
          <w:rFonts w:ascii="Calibri" w:eastAsia="Times New Roman" w:hAnsi="Calibri" w:cs="Calibri"/>
          <w:sz w:val="20"/>
          <w:szCs w:val="20"/>
          <w:lang w:eastAsia="ar-SA"/>
        </w:rPr>
        <w:t xml:space="preserve">b wejdzie w okresie po zebraniu </w:t>
      </w:r>
      <w:r w:rsidRPr="005714DF">
        <w:rPr>
          <w:rFonts w:ascii="Calibri" w:eastAsia="Times New Roman" w:hAnsi="Calibri" w:cs="Calibri"/>
          <w:sz w:val="20"/>
          <w:szCs w:val="20"/>
          <w:lang w:eastAsia="ar-SA"/>
        </w:rPr>
        <w:t xml:space="preserve">danych  do ubezpieczenia, a przed początkiem terminu realizacji Umowy, pomimo nieuwzględnienia go </w:t>
      </w:r>
      <w:r w:rsidRPr="005714DF">
        <w:rPr>
          <w:rFonts w:ascii="Calibri" w:eastAsia="Times New Roman" w:hAnsi="Calibri" w:cs="Calibri"/>
          <w:b/>
          <w:sz w:val="20"/>
          <w:szCs w:val="20"/>
          <w:lang w:eastAsia="ar-SA"/>
        </w:rPr>
        <w:t>Załączniku nr 8 do SIWZ.</w:t>
      </w:r>
    </w:p>
    <w:p w:rsidR="008E3AD3" w:rsidRPr="008E3AD3" w:rsidRDefault="008E3AD3" w:rsidP="008E3AD3">
      <w:pPr>
        <w:pBdr>
          <w:bottom w:val="single" w:sz="8" w:space="1" w:color="000000"/>
        </w:pBdr>
        <w:suppressAutoHyphens/>
        <w:spacing w:after="0" w:line="240" w:lineRule="auto"/>
        <w:jc w:val="both"/>
        <w:rPr>
          <w:rFonts w:ascii="Calibri" w:eastAsia="Times New Roman" w:hAnsi="Calibri" w:cs="Calibri"/>
          <w:sz w:val="20"/>
          <w:szCs w:val="20"/>
          <w:shd w:val="clear" w:color="auto" w:fill="FFFF00"/>
          <w:lang w:eastAsia="ar-SA"/>
        </w:rPr>
      </w:pPr>
    </w:p>
    <w:p w:rsidR="008E3AD3" w:rsidRPr="008E3AD3" w:rsidRDefault="008E3AD3" w:rsidP="008E3AD3">
      <w:pPr>
        <w:suppressAutoHyphens/>
        <w:spacing w:after="0" w:line="240" w:lineRule="auto"/>
        <w:jc w:val="center"/>
        <w:rPr>
          <w:rFonts w:ascii="Calibri" w:eastAsia="Times New Roman" w:hAnsi="Calibri" w:cs="Calibri"/>
          <w:b/>
          <w:color w:val="000000"/>
          <w:sz w:val="20"/>
          <w:szCs w:val="20"/>
          <w:lang w:eastAsia="ar-SA"/>
        </w:rPr>
      </w:pPr>
    </w:p>
    <w:tbl>
      <w:tblPr>
        <w:tblW w:w="9251" w:type="dxa"/>
        <w:tblInd w:w="70" w:type="dxa"/>
        <w:tblLayout w:type="fixed"/>
        <w:tblCellMar>
          <w:left w:w="70" w:type="dxa"/>
          <w:right w:w="70" w:type="dxa"/>
        </w:tblCellMar>
        <w:tblLook w:val="0000" w:firstRow="0" w:lastRow="0" w:firstColumn="0" w:lastColumn="0" w:noHBand="0" w:noVBand="0"/>
      </w:tblPr>
      <w:tblGrid>
        <w:gridCol w:w="9251"/>
      </w:tblGrid>
      <w:tr w:rsidR="00223014" w:rsidRPr="008E3AD3" w:rsidTr="00223014">
        <w:tc>
          <w:tcPr>
            <w:tcW w:w="9251" w:type="dxa"/>
            <w:tcBorders>
              <w:top w:val="single" w:sz="4" w:space="0" w:color="000000"/>
              <w:left w:val="single" w:sz="4" w:space="0" w:color="000000"/>
              <w:bottom w:val="single" w:sz="4" w:space="0" w:color="000000"/>
              <w:right w:val="single" w:sz="4" w:space="0" w:color="000000"/>
            </w:tcBorders>
          </w:tcPr>
          <w:p w:rsidR="00223014" w:rsidRPr="008E3AD3" w:rsidRDefault="00223014" w:rsidP="00C25389">
            <w:pPr>
              <w:suppressAutoHyphens/>
              <w:spacing w:after="0" w:line="240" w:lineRule="auto"/>
              <w:jc w:val="center"/>
              <w:rPr>
                <w:rFonts w:ascii="Calibri" w:eastAsia="Times New Roman" w:hAnsi="Calibri" w:cs="Calibri"/>
                <w:b/>
                <w:i/>
                <w:sz w:val="20"/>
                <w:szCs w:val="20"/>
                <w:lang w:eastAsia="ar-SA"/>
              </w:rPr>
            </w:pPr>
            <w:r w:rsidRPr="008E3AD3">
              <w:rPr>
                <w:rFonts w:ascii="Calibri" w:eastAsia="Times New Roman" w:hAnsi="Calibri" w:cs="Calibri"/>
                <w:b/>
                <w:i/>
                <w:sz w:val="20"/>
                <w:szCs w:val="20"/>
                <w:lang w:eastAsia="ar-SA"/>
              </w:rPr>
              <w:lastRenderedPageBreak/>
              <w:t xml:space="preserve">Wszelkie dane i informacje zawarte w niniejszym Załączniku nr 2 do SIWZ </w:t>
            </w:r>
          </w:p>
          <w:p w:rsidR="00223014" w:rsidRPr="00D23757" w:rsidRDefault="00223014" w:rsidP="00C25389">
            <w:pPr>
              <w:suppressAutoHyphens/>
              <w:spacing w:after="0" w:line="240" w:lineRule="auto"/>
              <w:jc w:val="center"/>
              <w:rPr>
                <w:rFonts w:ascii="Calibri" w:eastAsia="Times New Roman" w:hAnsi="Calibri" w:cs="Calibri"/>
                <w:b/>
                <w:i/>
                <w:sz w:val="20"/>
                <w:szCs w:val="20"/>
                <w:lang w:eastAsia="ar-SA"/>
              </w:rPr>
            </w:pPr>
            <w:r w:rsidRPr="008E3AD3">
              <w:rPr>
                <w:rFonts w:ascii="Calibri" w:eastAsia="Times New Roman" w:hAnsi="Calibri" w:cs="Calibri"/>
                <w:b/>
                <w:i/>
                <w:sz w:val="20"/>
                <w:szCs w:val="20"/>
                <w:lang w:eastAsia="ar-SA"/>
              </w:rPr>
              <w:t xml:space="preserve">podano </w:t>
            </w:r>
            <w:r w:rsidRPr="00D23757">
              <w:rPr>
                <w:rFonts w:ascii="Calibri" w:eastAsia="Times New Roman" w:hAnsi="Calibri" w:cs="Calibri"/>
                <w:b/>
                <w:i/>
                <w:sz w:val="20"/>
                <w:szCs w:val="20"/>
                <w:lang w:eastAsia="ar-SA"/>
              </w:rPr>
              <w:t xml:space="preserve">według stanu na </w:t>
            </w:r>
            <w:r w:rsidRPr="005714DF">
              <w:rPr>
                <w:rFonts w:ascii="Calibri" w:eastAsia="Times New Roman" w:hAnsi="Calibri" w:cs="Calibri"/>
                <w:b/>
                <w:i/>
                <w:sz w:val="20"/>
                <w:szCs w:val="20"/>
                <w:lang w:eastAsia="ar-SA"/>
              </w:rPr>
              <w:t xml:space="preserve">dzień </w:t>
            </w:r>
            <w:r w:rsidR="00EF68A3" w:rsidRPr="005714DF">
              <w:rPr>
                <w:rFonts w:ascii="Calibri" w:eastAsia="Times New Roman" w:hAnsi="Calibri" w:cs="Calibri"/>
                <w:b/>
                <w:i/>
                <w:sz w:val="20"/>
                <w:szCs w:val="20"/>
                <w:lang w:eastAsia="ar-SA"/>
              </w:rPr>
              <w:t>1</w:t>
            </w:r>
            <w:r w:rsidR="005714DF" w:rsidRPr="005714DF">
              <w:rPr>
                <w:rFonts w:ascii="Calibri" w:eastAsia="Times New Roman" w:hAnsi="Calibri" w:cs="Calibri"/>
                <w:b/>
                <w:i/>
                <w:sz w:val="20"/>
                <w:szCs w:val="20"/>
                <w:lang w:eastAsia="ar-SA"/>
              </w:rPr>
              <w:t>5</w:t>
            </w:r>
            <w:r w:rsidRPr="005714DF">
              <w:rPr>
                <w:rFonts w:ascii="Calibri" w:eastAsia="Times New Roman" w:hAnsi="Calibri" w:cs="Calibri"/>
                <w:b/>
                <w:i/>
                <w:sz w:val="20"/>
                <w:szCs w:val="20"/>
                <w:lang w:eastAsia="ar-SA"/>
              </w:rPr>
              <w:t>.0</w:t>
            </w:r>
            <w:r w:rsidR="00EF68A3" w:rsidRPr="005714DF">
              <w:rPr>
                <w:rFonts w:ascii="Calibri" w:eastAsia="Times New Roman" w:hAnsi="Calibri" w:cs="Calibri"/>
                <w:b/>
                <w:i/>
                <w:sz w:val="20"/>
                <w:szCs w:val="20"/>
                <w:lang w:eastAsia="ar-SA"/>
              </w:rPr>
              <w:t>5</w:t>
            </w:r>
            <w:r w:rsidRPr="005714DF">
              <w:rPr>
                <w:rFonts w:ascii="Calibri" w:eastAsia="Times New Roman" w:hAnsi="Calibri" w:cs="Calibri"/>
                <w:b/>
                <w:i/>
                <w:sz w:val="20"/>
                <w:szCs w:val="20"/>
                <w:lang w:eastAsia="ar-SA"/>
              </w:rPr>
              <w:t>.201</w:t>
            </w:r>
            <w:r w:rsidR="00D23757" w:rsidRPr="005714DF">
              <w:rPr>
                <w:rFonts w:ascii="Calibri" w:eastAsia="Times New Roman" w:hAnsi="Calibri" w:cs="Calibri"/>
                <w:b/>
                <w:i/>
                <w:sz w:val="20"/>
                <w:szCs w:val="20"/>
                <w:lang w:eastAsia="ar-SA"/>
              </w:rPr>
              <w:t>9</w:t>
            </w:r>
            <w:r w:rsidRPr="005714DF">
              <w:rPr>
                <w:rFonts w:ascii="Calibri" w:eastAsia="Times New Roman" w:hAnsi="Calibri" w:cs="Calibri"/>
                <w:b/>
                <w:i/>
                <w:sz w:val="20"/>
                <w:szCs w:val="20"/>
                <w:lang w:eastAsia="ar-SA"/>
              </w:rPr>
              <w:t>r. (</w:t>
            </w:r>
            <w:r w:rsidRPr="00D23757">
              <w:rPr>
                <w:rFonts w:ascii="Calibri" w:eastAsia="Times New Roman" w:hAnsi="Calibri" w:cs="Calibri"/>
                <w:b/>
                <w:i/>
                <w:sz w:val="20"/>
                <w:szCs w:val="20"/>
                <w:lang w:eastAsia="ar-SA"/>
              </w:rPr>
              <w:t>o ile nie podano innej daty)</w:t>
            </w:r>
          </w:p>
          <w:p w:rsidR="00223014" w:rsidRPr="008E3AD3" w:rsidRDefault="00223014" w:rsidP="00C25389">
            <w:pPr>
              <w:suppressAutoHyphens/>
              <w:spacing w:after="0" w:line="240" w:lineRule="auto"/>
              <w:jc w:val="center"/>
              <w:rPr>
                <w:rFonts w:ascii="Calibri" w:eastAsia="Times New Roman" w:hAnsi="Calibri" w:cs="Calibri"/>
                <w:b/>
                <w:i/>
                <w:sz w:val="20"/>
                <w:szCs w:val="20"/>
                <w:lang w:eastAsia="ar-SA"/>
              </w:rPr>
            </w:pPr>
            <w:r w:rsidRPr="00D23757">
              <w:rPr>
                <w:rFonts w:ascii="Calibri" w:eastAsia="Times New Roman" w:hAnsi="Calibri" w:cs="Calibri"/>
                <w:b/>
                <w:i/>
                <w:sz w:val="20"/>
                <w:szCs w:val="20"/>
                <w:lang w:eastAsia="ar-SA"/>
              </w:rPr>
              <w:t>Ubezpieczeniem jest objęte mienie, w posiadanie, którego Zamawiający wszedł w okresie po zebraniu danych  do ubezpieczenia, a przed początkiem okresu ubezpieczenia, pomimo</w:t>
            </w:r>
            <w:r w:rsidRPr="008E3AD3">
              <w:rPr>
                <w:rFonts w:ascii="Calibri" w:eastAsia="Times New Roman" w:hAnsi="Calibri" w:cs="Calibri"/>
                <w:b/>
                <w:i/>
                <w:sz w:val="20"/>
                <w:szCs w:val="20"/>
                <w:lang w:eastAsia="ar-SA"/>
              </w:rPr>
              <w:t xml:space="preserve"> nieuwzględnienia jego wartości w podanych powyżej sumach ubezpieczenia.</w:t>
            </w:r>
          </w:p>
        </w:tc>
      </w:tr>
    </w:tbl>
    <w:p w:rsidR="008E3AD3" w:rsidRPr="008E3AD3" w:rsidRDefault="008E3AD3" w:rsidP="008E3AD3">
      <w:pPr>
        <w:suppressAutoHyphens/>
        <w:spacing w:after="0" w:line="240" w:lineRule="auto"/>
        <w:jc w:val="center"/>
        <w:rPr>
          <w:rFonts w:ascii="Calibri" w:eastAsia="Times New Roman" w:hAnsi="Calibri" w:cs="Calibri"/>
          <w:b/>
          <w:color w:val="000000"/>
          <w:sz w:val="20"/>
          <w:szCs w:val="20"/>
          <w:lang w:eastAsia="ar-SA"/>
        </w:rPr>
      </w:pPr>
    </w:p>
    <w:p w:rsidR="008E3AD3" w:rsidRPr="008E3AD3" w:rsidRDefault="008E3AD3" w:rsidP="008E3AD3">
      <w:pPr>
        <w:pBdr>
          <w:top w:val="single" w:sz="4" w:space="1" w:color="auto"/>
          <w:left w:val="single" w:sz="4" w:space="4" w:color="auto"/>
          <w:bottom w:val="single" w:sz="4" w:space="1" w:color="auto"/>
          <w:right w:val="single" w:sz="4" w:space="0" w:color="auto"/>
        </w:pBdr>
        <w:tabs>
          <w:tab w:val="left" w:pos="-2160"/>
          <w:tab w:val="left" w:pos="8505"/>
        </w:tabs>
        <w:suppressAutoHyphens/>
        <w:spacing w:after="0" w:line="240" w:lineRule="auto"/>
        <w:ind w:left="1276" w:right="567"/>
        <w:jc w:val="center"/>
        <w:rPr>
          <w:rFonts w:ascii="Calibri" w:eastAsia="Times New Roman" w:hAnsi="Calibri" w:cs="Calibri"/>
          <w:b/>
          <w:i/>
          <w:sz w:val="20"/>
          <w:szCs w:val="20"/>
          <w:lang w:eastAsia="ar-SA"/>
        </w:rPr>
      </w:pPr>
      <w:r w:rsidRPr="008E3AD3">
        <w:rPr>
          <w:rFonts w:ascii="Calibri" w:eastAsia="Times New Roman" w:hAnsi="Calibri" w:cs="Calibri"/>
          <w:b/>
          <w:i/>
          <w:sz w:val="20"/>
          <w:szCs w:val="20"/>
          <w:lang w:eastAsia="ar-SA"/>
        </w:rPr>
        <w:t xml:space="preserve">Zamawiający jest płatnikiem podatku VAT </w:t>
      </w:r>
    </w:p>
    <w:sectPr w:rsidR="008E3AD3" w:rsidRPr="008E3AD3" w:rsidSect="00B93EA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EF7" w:rsidRDefault="000A5EF7" w:rsidP="00223014">
      <w:pPr>
        <w:spacing w:after="0" w:line="240" w:lineRule="auto"/>
      </w:pPr>
      <w:r>
        <w:separator/>
      </w:r>
    </w:p>
  </w:endnote>
  <w:endnote w:type="continuationSeparator" w:id="0">
    <w:p w:rsidR="000A5EF7" w:rsidRDefault="000A5EF7" w:rsidP="00223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EF7" w:rsidRDefault="000A5EF7" w:rsidP="00223014">
      <w:pPr>
        <w:spacing w:after="0" w:line="240" w:lineRule="auto"/>
      </w:pPr>
      <w:r>
        <w:separator/>
      </w:r>
    </w:p>
  </w:footnote>
  <w:footnote w:type="continuationSeparator" w:id="0">
    <w:p w:rsidR="000A5EF7" w:rsidRDefault="000A5EF7" w:rsidP="00223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8CC" w:rsidRDefault="009C38CC" w:rsidP="009C38CC">
    <w:pPr>
      <w:pStyle w:val="Tytu"/>
      <w:jc w:val="left"/>
      <w:rPr>
        <w:rFonts w:asciiTheme="minorHAnsi" w:hAnsiTheme="minorHAnsi" w:cs="Tahoma"/>
        <w:b/>
        <w:bCs/>
        <w:color w:val="auto"/>
        <w:sz w:val="16"/>
        <w:szCs w:val="16"/>
      </w:rPr>
    </w:pPr>
    <w:r>
      <w:rPr>
        <w:rFonts w:asciiTheme="minorHAnsi" w:hAnsiTheme="minorHAnsi"/>
        <w:color w:val="auto"/>
        <w:sz w:val="16"/>
        <w:szCs w:val="16"/>
      </w:rPr>
      <w:t xml:space="preserve">Znak sprawy: DT.270.2.2.2019  </w:t>
    </w:r>
  </w:p>
  <w:p w:rsidR="002D62FB" w:rsidRPr="00977E1D" w:rsidRDefault="002D62FB" w:rsidP="002D62FB">
    <w:pPr>
      <w:pStyle w:val="Tytu"/>
      <w:jc w:val="left"/>
      <w:rPr>
        <w:rFonts w:asciiTheme="minorHAnsi" w:hAnsiTheme="minorHAnsi" w:cs="Tahoma"/>
        <w:b/>
        <w:bCs/>
        <w:color w:val="000000"/>
        <w:sz w:val="16"/>
        <w:szCs w:val="16"/>
      </w:rPr>
    </w:pPr>
    <w:r w:rsidRPr="00977E1D">
      <w:rPr>
        <w:rFonts w:asciiTheme="minorHAnsi" w:hAnsiTheme="minorHAnsi" w:cs="Tahoma"/>
        <w:b/>
        <w:bCs/>
        <w:color w:val="000000"/>
        <w:sz w:val="16"/>
        <w:szCs w:val="16"/>
      </w:rPr>
      <w:t>Zespół Składnic Lasów Państwowych w Stargardzie</w:t>
    </w:r>
  </w:p>
  <w:p w:rsidR="002D62FB" w:rsidRPr="00977E1D" w:rsidRDefault="002D62FB" w:rsidP="002D62FB">
    <w:pPr>
      <w:pStyle w:val="Tytu"/>
      <w:jc w:val="right"/>
      <w:rPr>
        <w:rFonts w:asciiTheme="minorHAnsi" w:hAnsiTheme="minorHAnsi" w:cs="Tahoma"/>
        <w:b/>
        <w:bCs/>
        <w:color w:val="000000"/>
        <w:sz w:val="16"/>
        <w:szCs w:val="16"/>
      </w:rPr>
    </w:pPr>
    <w:r w:rsidRPr="00977E1D">
      <w:rPr>
        <w:rFonts w:asciiTheme="minorHAnsi" w:hAnsiTheme="minorHAnsi" w:cs="Tahoma"/>
        <w:b/>
        <w:bCs/>
        <w:color w:val="000000"/>
        <w:sz w:val="16"/>
        <w:szCs w:val="16"/>
      </w:rPr>
      <w:t xml:space="preserve">                                                                                      </w:t>
    </w:r>
  </w:p>
  <w:p w:rsidR="002D62FB" w:rsidRPr="00977E1D" w:rsidRDefault="002D62FB" w:rsidP="002D62FB">
    <w:pPr>
      <w:pStyle w:val="Nagwek"/>
      <w:rPr>
        <w:rFonts w:cstheme="minorHAnsi"/>
        <w:b/>
        <w:sz w:val="16"/>
        <w:szCs w:val="16"/>
      </w:rPr>
    </w:pPr>
    <w:r w:rsidRPr="00977E1D">
      <w:rPr>
        <w:rFonts w:cstheme="minorHAnsi"/>
        <w:b/>
        <w:sz w:val="16"/>
        <w:szCs w:val="16"/>
      </w:rPr>
      <w:tab/>
    </w:r>
    <w:r w:rsidRPr="00977E1D">
      <w:rPr>
        <w:b/>
        <w:sz w:val="16"/>
        <w:szCs w:val="16"/>
      </w:rPr>
      <w:tab/>
    </w:r>
    <w:r>
      <w:rPr>
        <w:rFonts w:cstheme="minorHAnsi"/>
        <w:b/>
        <w:sz w:val="16"/>
        <w:szCs w:val="16"/>
      </w:rPr>
      <w:t>Załącznik nr 2</w:t>
    </w:r>
    <w:r w:rsidRPr="00977E1D">
      <w:rPr>
        <w:rFonts w:cstheme="minorHAnsi"/>
        <w:b/>
        <w:sz w:val="16"/>
        <w:szCs w:val="16"/>
      </w:rPr>
      <w:t xml:space="preserve"> do SIWZ</w:t>
    </w:r>
  </w:p>
  <w:p w:rsidR="00FC0858" w:rsidRPr="00DC2A45" w:rsidRDefault="00FC0858" w:rsidP="00DC2A4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0311"/>
    <w:multiLevelType w:val="hybridMultilevel"/>
    <w:tmpl w:val="9404C960"/>
    <w:lvl w:ilvl="0" w:tplc="0415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8E3CF9"/>
    <w:multiLevelType w:val="hybridMultilevel"/>
    <w:tmpl w:val="CF58F57A"/>
    <w:lvl w:ilvl="0" w:tplc="B5FCFA62">
      <w:start w:val="6"/>
      <w:numFmt w:val="bullet"/>
      <w:lvlText w:val="-"/>
      <w:lvlJc w:val="left"/>
      <w:pPr>
        <w:ind w:left="862" w:hanging="360"/>
      </w:pPr>
      <w:rPr>
        <w:rFonts w:ascii="Times New Roman" w:eastAsia="Times New Roman" w:hAnsi="Times New Roman" w:cs="Times New Roman"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 w15:restartNumberingAfterBreak="0">
    <w:nsid w:val="19492C99"/>
    <w:multiLevelType w:val="hybridMultilevel"/>
    <w:tmpl w:val="2892CA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8B591B"/>
    <w:multiLevelType w:val="hybridMultilevel"/>
    <w:tmpl w:val="790086CA"/>
    <w:lvl w:ilvl="0" w:tplc="3A066FF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24D68CC"/>
    <w:multiLevelType w:val="hybridMultilevel"/>
    <w:tmpl w:val="319C74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68820BD8"/>
    <w:multiLevelType w:val="hybridMultilevel"/>
    <w:tmpl w:val="A7D63FE6"/>
    <w:lvl w:ilvl="0" w:tplc="336039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6" w15:restartNumberingAfterBreak="0">
    <w:nsid w:val="7E8F055A"/>
    <w:multiLevelType w:val="hybridMultilevel"/>
    <w:tmpl w:val="02E2FA02"/>
    <w:lvl w:ilvl="0" w:tplc="4E48820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D304D5F0">
      <w:start w:val="1"/>
      <w:numFmt w:val="decimal"/>
      <w:lvlText w:val="%3."/>
      <w:lvlJc w:val="left"/>
      <w:pPr>
        <w:tabs>
          <w:tab w:val="num" w:pos="2160"/>
        </w:tabs>
        <w:ind w:left="2160" w:hanging="360"/>
      </w:pPr>
      <w:rPr>
        <w:rFonts w:ascii="Arial Narrow" w:eastAsia="Times New Roman" w:hAnsi="Arial Narrow" w:cs="Arial"/>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E3AD3"/>
    <w:rsid w:val="00056163"/>
    <w:rsid w:val="000A5EF7"/>
    <w:rsid w:val="000B5E27"/>
    <w:rsid w:val="001057C5"/>
    <w:rsid w:val="00161F8E"/>
    <w:rsid w:val="00190FFF"/>
    <w:rsid w:val="001C1E25"/>
    <w:rsid w:val="00205451"/>
    <w:rsid w:val="00223014"/>
    <w:rsid w:val="002D1FC3"/>
    <w:rsid w:val="002D62FB"/>
    <w:rsid w:val="002E1FA5"/>
    <w:rsid w:val="003F7564"/>
    <w:rsid w:val="00423D92"/>
    <w:rsid w:val="004C3003"/>
    <w:rsid w:val="004F6A01"/>
    <w:rsid w:val="005649B6"/>
    <w:rsid w:val="005714DF"/>
    <w:rsid w:val="005732D4"/>
    <w:rsid w:val="00584DC1"/>
    <w:rsid w:val="00585462"/>
    <w:rsid w:val="005E457F"/>
    <w:rsid w:val="00626CE0"/>
    <w:rsid w:val="00634DB4"/>
    <w:rsid w:val="00662C97"/>
    <w:rsid w:val="006B1A7F"/>
    <w:rsid w:val="00701327"/>
    <w:rsid w:val="007A4224"/>
    <w:rsid w:val="008311ED"/>
    <w:rsid w:val="0085672D"/>
    <w:rsid w:val="008A6FE7"/>
    <w:rsid w:val="008E3AD3"/>
    <w:rsid w:val="00950DE0"/>
    <w:rsid w:val="00972407"/>
    <w:rsid w:val="009B23F2"/>
    <w:rsid w:val="009C38CC"/>
    <w:rsid w:val="009F7819"/>
    <w:rsid w:val="00A90A41"/>
    <w:rsid w:val="00B17D1D"/>
    <w:rsid w:val="00B93EAC"/>
    <w:rsid w:val="00BA67AD"/>
    <w:rsid w:val="00BB5951"/>
    <w:rsid w:val="00C25389"/>
    <w:rsid w:val="00CC27C8"/>
    <w:rsid w:val="00CD41E5"/>
    <w:rsid w:val="00CD5919"/>
    <w:rsid w:val="00D23757"/>
    <w:rsid w:val="00D76513"/>
    <w:rsid w:val="00DC2A45"/>
    <w:rsid w:val="00DC2F83"/>
    <w:rsid w:val="00E649E8"/>
    <w:rsid w:val="00E74D5C"/>
    <w:rsid w:val="00EF68A3"/>
    <w:rsid w:val="00FB6C85"/>
    <w:rsid w:val="00FC0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22C5C4-0417-48EC-98F4-E499FA16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3EA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B6C85"/>
    <w:rPr>
      <w:color w:val="0000FF"/>
      <w:u w:val="single"/>
    </w:rPr>
  </w:style>
  <w:style w:type="paragraph" w:styleId="Lista-kontynuacja">
    <w:name w:val="List Continue"/>
    <w:basedOn w:val="Normalny"/>
    <w:rsid w:val="00FB6C85"/>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223014"/>
    <w:pPr>
      <w:tabs>
        <w:tab w:val="center" w:pos="4536"/>
        <w:tab w:val="right" w:pos="9072"/>
      </w:tabs>
      <w:spacing w:after="0" w:line="240" w:lineRule="auto"/>
    </w:pPr>
  </w:style>
  <w:style w:type="character" w:customStyle="1" w:styleId="NagwekZnak">
    <w:name w:val="Nagłówek Znak"/>
    <w:basedOn w:val="Domylnaczcionkaakapitu"/>
    <w:link w:val="Nagwek"/>
    <w:rsid w:val="00223014"/>
  </w:style>
  <w:style w:type="paragraph" w:styleId="Stopka">
    <w:name w:val="footer"/>
    <w:basedOn w:val="Normalny"/>
    <w:link w:val="StopkaZnak"/>
    <w:uiPriority w:val="99"/>
    <w:unhideWhenUsed/>
    <w:rsid w:val="002230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3014"/>
  </w:style>
  <w:style w:type="paragraph" w:styleId="Bezodstpw">
    <w:name w:val="No Spacing"/>
    <w:uiPriority w:val="1"/>
    <w:qFormat/>
    <w:rsid w:val="00DC2F83"/>
    <w:pPr>
      <w:spacing w:after="0" w:line="240" w:lineRule="auto"/>
    </w:pPr>
    <w:rPr>
      <w:rFonts w:ascii="Calibri" w:eastAsia="Calibri" w:hAnsi="Calibri" w:cs="Times New Roman"/>
    </w:rPr>
  </w:style>
  <w:style w:type="paragraph" w:styleId="Tytu">
    <w:name w:val="Title"/>
    <w:basedOn w:val="Normalny"/>
    <w:next w:val="Podtytu"/>
    <w:link w:val="TytuZnak1"/>
    <w:uiPriority w:val="99"/>
    <w:qFormat/>
    <w:rsid w:val="002D62FB"/>
    <w:pPr>
      <w:suppressAutoHyphens/>
      <w:autoSpaceDE w:val="0"/>
      <w:spacing w:after="0" w:line="240" w:lineRule="auto"/>
      <w:jc w:val="center"/>
    </w:pPr>
    <w:rPr>
      <w:rFonts w:ascii="Times New Roman" w:eastAsia="Times New Roman" w:hAnsi="Times New Roman" w:cs="Times New Roman"/>
      <w:color w:val="FF00FF"/>
      <w:sz w:val="28"/>
      <w:szCs w:val="28"/>
      <w:lang w:eastAsia="ar-SA"/>
    </w:rPr>
  </w:style>
  <w:style w:type="character" w:customStyle="1" w:styleId="TytuZnak">
    <w:name w:val="Tytuł Znak"/>
    <w:basedOn w:val="Domylnaczcionkaakapitu"/>
    <w:uiPriority w:val="10"/>
    <w:rsid w:val="002D62FB"/>
    <w:rPr>
      <w:rFonts w:asciiTheme="majorHAnsi" w:eastAsiaTheme="majorEastAsia" w:hAnsiTheme="majorHAnsi" w:cstheme="majorBidi"/>
      <w:spacing w:val="-10"/>
      <w:kern w:val="28"/>
      <w:sz w:val="56"/>
      <w:szCs w:val="56"/>
    </w:rPr>
  </w:style>
  <w:style w:type="character" w:customStyle="1" w:styleId="TytuZnak1">
    <w:name w:val="Tytuł Znak1"/>
    <w:link w:val="Tytu"/>
    <w:uiPriority w:val="99"/>
    <w:rsid w:val="002D62FB"/>
    <w:rPr>
      <w:rFonts w:ascii="Times New Roman" w:eastAsia="Times New Roman" w:hAnsi="Times New Roman" w:cs="Times New Roman"/>
      <w:color w:val="FF00FF"/>
      <w:sz w:val="28"/>
      <w:szCs w:val="28"/>
      <w:lang w:eastAsia="ar-SA"/>
    </w:rPr>
  </w:style>
  <w:style w:type="paragraph" w:styleId="Podtytu">
    <w:name w:val="Subtitle"/>
    <w:basedOn w:val="Normalny"/>
    <w:next w:val="Normalny"/>
    <w:link w:val="PodtytuZnak"/>
    <w:uiPriority w:val="11"/>
    <w:qFormat/>
    <w:rsid w:val="002D62FB"/>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2D62FB"/>
    <w:rPr>
      <w:rFonts w:eastAsiaTheme="minorEastAsia"/>
      <w:color w:val="5A5A5A" w:themeColor="text1" w:themeTint="A5"/>
      <w:spacing w:val="15"/>
    </w:rPr>
  </w:style>
  <w:style w:type="character" w:customStyle="1" w:styleId="NagwekZnak1">
    <w:name w:val="Nagłówek Znak1"/>
    <w:uiPriority w:val="99"/>
    <w:locked/>
    <w:rsid w:val="002D62FB"/>
    <w:rPr>
      <w:sz w:val="28"/>
    </w:rPr>
  </w:style>
  <w:style w:type="paragraph" w:styleId="Tekstpodstawowywcity">
    <w:name w:val="Body Text Indent"/>
    <w:basedOn w:val="Normalny"/>
    <w:link w:val="TekstpodstawowywcityZnak"/>
    <w:unhideWhenUsed/>
    <w:rsid w:val="00056163"/>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056163"/>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512474">
      <w:bodyDiv w:val="1"/>
      <w:marLeft w:val="0"/>
      <w:marRight w:val="0"/>
      <w:marTop w:val="0"/>
      <w:marBottom w:val="0"/>
      <w:divBdr>
        <w:top w:val="none" w:sz="0" w:space="0" w:color="auto"/>
        <w:left w:val="none" w:sz="0" w:space="0" w:color="auto"/>
        <w:bottom w:val="none" w:sz="0" w:space="0" w:color="auto"/>
        <w:right w:val="none" w:sz="0" w:space="0" w:color="auto"/>
      </w:divBdr>
    </w:div>
    <w:div w:id="1370033237">
      <w:bodyDiv w:val="1"/>
      <w:marLeft w:val="0"/>
      <w:marRight w:val="0"/>
      <w:marTop w:val="0"/>
      <w:marBottom w:val="0"/>
      <w:divBdr>
        <w:top w:val="none" w:sz="0" w:space="0" w:color="auto"/>
        <w:left w:val="none" w:sz="0" w:space="0" w:color="auto"/>
        <w:bottom w:val="none" w:sz="0" w:space="0" w:color="auto"/>
        <w:right w:val="none" w:sz="0" w:space="0" w:color="auto"/>
      </w:divBdr>
    </w:div>
    <w:div w:id="1898513255">
      <w:bodyDiv w:val="1"/>
      <w:marLeft w:val="0"/>
      <w:marRight w:val="0"/>
      <w:marTop w:val="0"/>
      <w:marBottom w:val="0"/>
      <w:divBdr>
        <w:top w:val="none" w:sz="0" w:space="0" w:color="auto"/>
        <w:left w:val="none" w:sz="0" w:space="0" w:color="auto"/>
        <w:bottom w:val="none" w:sz="0" w:space="0" w:color="auto"/>
        <w:right w:val="none" w:sz="0" w:space="0" w:color="auto"/>
      </w:divBdr>
    </w:div>
    <w:div w:id="212017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lpstargard.szczecin.lasy.gov.pl" TargetMode="External"/><Relationship Id="rId3" Type="http://schemas.openxmlformats.org/officeDocument/2006/relationships/settings" Target="settings.xml"/><Relationship Id="rId7" Type="http://schemas.openxmlformats.org/officeDocument/2006/relationships/hyperlink" Target="mailto:zsstargard@szczecin.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7</Pages>
  <Words>2804</Words>
  <Characters>16824</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Bozena Brzekowska</dc:creator>
  <cp:lastModifiedBy>Jolanta Żyłczyńska</cp:lastModifiedBy>
  <cp:revision>32</cp:revision>
  <dcterms:created xsi:type="dcterms:W3CDTF">2018-10-31T11:21:00Z</dcterms:created>
  <dcterms:modified xsi:type="dcterms:W3CDTF">2019-05-24T10:06:00Z</dcterms:modified>
</cp:coreProperties>
</file>